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1E2551" w14:textId="77777777" w:rsidR="00A15AE3" w:rsidRPr="0078568E" w:rsidRDefault="00A15AE3" w:rsidP="00A15AE3">
      <w:pPr>
        <w:jc w:val="right"/>
        <w:rPr>
          <w:rStyle w:val="af"/>
          <w:b/>
          <w:bCs/>
          <w:sz w:val="26"/>
          <w:rtl/>
        </w:rPr>
      </w:pPr>
      <w:r>
        <w:rPr>
          <w:rStyle w:val="af"/>
          <w:rFonts w:hint="cs"/>
          <w:b/>
          <w:bCs/>
          <w:sz w:val="26"/>
          <w:rtl/>
        </w:rPr>
        <w:t>יחידת אגף רכש</w:t>
      </w:r>
    </w:p>
    <w:p w14:paraId="118A4B5A" w14:textId="77777777" w:rsidR="000209FC" w:rsidRDefault="000209FC" w:rsidP="000209FC">
      <w:pPr>
        <w:pStyle w:val="2"/>
        <w:bidi w:val="0"/>
        <w:rPr>
          <w:b w:val="0"/>
          <w:bCs w:val="0"/>
          <w:sz w:val="26"/>
          <w:rtl/>
        </w:rPr>
      </w:pPr>
      <w:bookmarkStart w:id="0" w:name="DocNum"/>
      <w:bookmarkEnd w:id="0"/>
      <w:r>
        <w:rPr>
          <w:rStyle w:val="af"/>
          <w:rFonts w:hint="eastAsia"/>
          <w:sz w:val="26"/>
          <w:rtl/>
        </w:rPr>
        <w:t>‏כ</w:t>
      </w:r>
      <w:r>
        <w:rPr>
          <w:rStyle w:val="af"/>
          <w:sz w:val="26"/>
          <w:rtl/>
        </w:rPr>
        <w:t xml:space="preserve">' </w:t>
      </w:r>
      <w:r>
        <w:rPr>
          <w:rStyle w:val="af"/>
          <w:rFonts w:hint="cs"/>
          <w:sz w:val="26"/>
          <w:rtl/>
        </w:rPr>
        <w:t>ב</w:t>
      </w:r>
      <w:r>
        <w:rPr>
          <w:rStyle w:val="af"/>
          <w:sz w:val="26"/>
          <w:rtl/>
        </w:rPr>
        <w:t>אדר תשפ"ה</w:t>
      </w:r>
      <w:r w:rsidR="00A15AE3" w:rsidRPr="00223E43">
        <w:rPr>
          <w:rFonts w:hint="cs"/>
          <w:b w:val="0"/>
          <w:bCs w:val="0"/>
          <w:sz w:val="26"/>
          <w:rtl/>
        </w:rPr>
        <w:tab/>
      </w:r>
      <w:r w:rsidR="00A15AE3" w:rsidRPr="00223E43">
        <w:rPr>
          <w:rFonts w:hint="cs"/>
          <w:b w:val="0"/>
          <w:bCs w:val="0"/>
          <w:sz w:val="26"/>
          <w:rtl/>
        </w:rPr>
        <w:tab/>
      </w:r>
      <w:r w:rsidR="00A15AE3" w:rsidRPr="00223E43">
        <w:rPr>
          <w:rFonts w:hint="cs"/>
          <w:b w:val="0"/>
          <w:bCs w:val="0"/>
          <w:sz w:val="26"/>
          <w:rtl/>
        </w:rPr>
        <w:tab/>
      </w:r>
    </w:p>
    <w:p w14:paraId="017974A5" w14:textId="77777777" w:rsidR="00A15AE3" w:rsidRPr="00E83596" w:rsidRDefault="000209FC" w:rsidP="000209FC">
      <w:pPr>
        <w:pStyle w:val="2"/>
        <w:bidi w:val="0"/>
        <w:rPr>
          <w:b w:val="0"/>
          <w:bCs w:val="0"/>
          <w:sz w:val="26"/>
        </w:rPr>
      </w:pPr>
      <w:r>
        <w:rPr>
          <w:rFonts w:hint="eastAsia"/>
          <w:b w:val="0"/>
          <w:bCs w:val="0"/>
          <w:sz w:val="26"/>
          <w:rtl/>
        </w:rPr>
        <w:t>‏</w:t>
      </w:r>
      <w:r>
        <w:rPr>
          <w:b w:val="0"/>
          <w:bCs w:val="0"/>
          <w:sz w:val="26"/>
          <w:rtl/>
        </w:rPr>
        <w:t xml:space="preserve">20 </w:t>
      </w:r>
      <w:r>
        <w:rPr>
          <w:rFonts w:hint="cs"/>
          <w:b w:val="0"/>
          <w:bCs w:val="0"/>
          <w:sz w:val="26"/>
          <w:rtl/>
        </w:rPr>
        <w:t>ב</w:t>
      </w:r>
      <w:r>
        <w:rPr>
          <w:b w:val="0"/>
          <w:bCs w:val="0"/>
          <w:sz w:val="26"/>
          <w:rtl/>
        </w:rPr>
        <w:t>מרץ 2025</w:t>
      </w:r>
    </w:p>
    <w:p w14:paraId="2B7C9338" w14:textId="77777777" w:rsidR="00A15AE3" w:rsidRPr="00223E43" w:rsidRDefault="00A15AE3" w:rsidP="00D41BF1">
      <w:pPr>
        <w:jc w:val="right"/>
        <w:rPr>
          <w:rtl/>
        </w:rPr>
      </w:pPr>
      <w:r w:rsidRPr="006500F2">
        <w:rPr>
          <w:rFonts w:hint="cs"/>
          <w:b/>
          <w:bCs/>
          <w:sz w:val="26"/>
          <w:rtl/>
        </w:rPr>
        <w:t xml:space="preserve">                                                                                                                      </w:t>
      </w:r>
      <w:sdt>
        <w:sdtPr>
          <w:rPr>
            <w:rStyle w:val="af"/>
            <w:rFonts w:hint="cs"/>
            <w:sz w:val="26"/>
            <w:rtl/>
          </w:rPr>
          <w:alias w:val="סימוכין מסמך"/>
          <w:tag w:val="סימוכין מסמך"/>
          <w:id w:val="111404447"/>
          <w:lock w:val="contentLocked"/>
          <w:placeholder>
            <w:docPart w:val="D35461C8A9C6472587B8C02E8DAA93B6"/>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color w:val="auto"/>
          </w:rPr>
        </w:sdtEndPr>
        <w:sdtContent>
          <w:r>
            <w:rPr>
              <w:rStyle w:val="af"/>
              <w:rFonts w:hint="cs"/>
              <w:sz w:val="26"/>
              <w:rtl/>
            </w:rPr>
            <w:t>חת_732_2023</w:t>
          </w:r>
        </w:sdtContent>
      </w:sdt>
    </w:p>
    <w:p w14:paraId="65288470" w14:textId="77777777" w:rsidR="00A15AE3" w:rsidRPr="00F51AB2" w:rsidRDefault="00A15AE3" w:rsidP="00D41BF1">
      <w:pPr>
        <w:pStyle w:val="2"/>
        <w:jc w:val="center"/>
        <w:rPr>
          <w:rFonts w:ascii="David" w:hAnsi="David"/>
          <w:color w:val="FF0000"/>
          <w:rtl/>
        </w:rPr>
      </w:pPr>
    </w:p>
    <w:p w14:paraId="5E6DB1C3" w14:textId="77777777" w:rsidR="00A15AE3" w:rsidRDefault="00A15AE3" w:rsidP="000209FC">
      <w:pPr>
        <w:jc w:val="center"/>
        <w:rPr>
          <w:rFonts w:ascii="Segoe UI Semilight" w:hAnsi="Segoe UI Semilight" w:cs="Segoe UI Semilight"/>
          <w:szCs w:val="24"/>
          <w:rtl/>
        </w:rPr>
      </w:pPr>
      <w:bookmarkStart w:id="1" w:name="About"/>
      <w:bookmarkEnd w:id="1"/>
      <w:r w:rsidRPr="002F404D">
        <w:rPr>
          <w:rFonts w:ascii="David" w:hAnsi="David"/>
          <w:b/>
          <w:bCs/>
          <w:sz w:val="28"/>
          <w:szCs w:val="28"/>
          <w:rtl/>
        </w:rPr>
        <w:t xml:space="preserve">  </w:t>
      </w:r>
      <w:r w:rsidRPr="002F404D">
        <w:rPr>
          <w:rFonts w:ascii="David" w:hAnsi="David"/>
          <w:b/>
          <w:bCs/>
          <w:sz w:val="26"/>
          <w:u w:val="single"/>
          <w:rtl/>
        </w:rPr>
        <w:t xml:space="preserve">תשובות והבהרות לשאלות ובקשות שהתקבלו במסגרת </w:t>
      </w:r>
      <w:r w:rsidR="000209FC" w:rsidRPr="000209FC">
        <w:rPr>
          <w:rFonts w:ascii="David" w:hAnsi="David"/>
          <w:b/>
          <w:bCs/>
          <w:sz w:val="26"/>
          <w:u w:val="single"/>
          <w:rtl/>
        </w:rPr>
        <w:t>מכרז פומבי מספר 8/2024 לביצוע סקר אסטרטגי סביבתי ליישום טכנולוגיות של אנרגיה מתחדשת וטכנולוגיות מקדמות יעדי אקלים במרחב הימי של ישראל</w:t>
      </w:r>
    </w:p>
    <w:p w14:paraId="31496BBE" w14:textId="77777777" w:rsidR="00A15AE3" w:rsidRPr="002F404D" w:rsidRDefault="00A15AE3" w:rsidP="00D41BF1">
      <w:pPr>
        <w:spacing w:line="360" w:lineRule="auto"/>
        <w:jc w:val="center"/>
        <w:rPr>
          <w:rFonts w:ascii="David" w:hAnsi="David"/>
          <w:b/>
          <w:bCs/>
          <w:sz w:val="26"/>
          <w:u w:val="single"/>
          <w:rtl/>
        </w:rPr>
      </w:pPr>
    </w:p>
    <w:p w14:paraId="68B7330F" w14:textId="77777777" w:rsidR="00A15AE3" w:rsidRPr="002F404D" w:rsidRDefault="00A15AE3" w:rsidP="00D41BF1">
      <w:pPr>
        <w:jc w:val="center"/>
        <w:rPr>
          <w:rFonts w:ascii="David" w:hAnsi="David"/>
          <w:b/>
          <w:bCs/>
          <w:sz w:val="26"/>
          <w:rtl/>
        </w:rPr>
      </w:pPr>
    </w:p>
    <w:p w14:paraId="572EBAE3" w14:textId="77777777" w:rsidR="00A15AE3" w:rsidRPr="002F404D" w:rsidRDefault="00A15AE3" w:rsidP="00D41BF1">
      <w:pPr>
        <w:rPr>
          <w:rFonts w:ascii="David" w:hAnsi="David"/>
          <w:b/>
          <w:bCs/>
          <w:sz w:val="26"/>
          <w:rtl/>
        </w:rPr>
      </w:pPr>
      <w:r w:rsidRPr="002F404D">
        <w:rPr>
          <w:rFonts w:ascii="David" w:hAnsi="David"/>
          <w:b/>
          <w:bCs/>
          <w:sz w:val="26"/>
          <w:rtl/>
        </w:rPr>
        <w:t>המשרד מתכבד להשיב על שאלות שנתקבלו במסגרת המכרז לעיל</w:t>
      </w:r>
    </w:p>
    <w:p w14:paraId="36C47AA5" w14:textId="77777777" w:rsidR="00A15AE3" w:rsidRPr="002F404D" w:rsidRDefault="00A15AE3" w:rsidP="00D41BF1">
      <w:pPr>
        <w:rPr>
          <w:rFonts w:ascii="David" w:hAnsi="David"/>
          <w:b/>
          <w:bCs/>
          <w:sz w:val="26"/>
          <w:rtl/>
        </w:rPr>
      </w:pPr>
    </w:p>
    <w:p w14:paraId="2AA1E02A" w14:textId="77777777" w:rsidR="00EE0513" w:rsidRPr="00EE0513" w:rsidRDefault="00EE0513" w:rsidP="00EE0513">
      <w:pPr>
        <w:spacing w:line="360" w:lineRule="auto"/>
        <w:rPr>
          <w:rFonts w:ascii="David" w:hAnsi="David"/>
          <w:b/>
          <w:bCs/>
          <w:sz w:val="26"/>
          <w:rtl/>
        </w:rPr>
      </w:pPr>
      <w:r w:rsidRPr="00EE0513">
        <w:rPr>
          <w:rFonts w:ascii="David" w:hAnsi="David"/>
          <w:b/>
          <w:bCs/>
          <w:sz w:val="26"/>
          <w:rtl/>
        </w:rPr>
        <w:t>מועד אחרון להגשת שאלות הבהרה</w:t>
      </w:r>
      <w:r w:rsidRPr="00EE0513">
        <w:rPr>
          <w:rFonts w:ascii="David" w:hAnsi="David"/>
          <w:b/>
          <w:bCs/>
          <w:sz w:val="26"/>
          <w:rtl/>
        </w:rPr>
        <w:tab/>
        <w:t>20/03/2025 בשעה 14:00</w:t>
      </w:r>
    </w:p>
    <w:p w14:paraId="1F216508" w14:textId="77777777" w:rsidR="00EE0513" w:rsidRPr="00EE0513" w:rsidRDefault="00EE0513" w:rsidP="00EE0513">
      <w:pPr>
        <w:spacing w:line="360" w:lineRule="auto"/>
        <w:rPr>
          <w:rFonts w:ascii="David" w:hAnsi="David"/>
          <w:b/>
          <w:bCs/>
          <w:sz w:val="26"/>
          <w:rtl/>
        </w:rPr>
      </w:pPr>
      <w:r w:rsidRPr="00EE0513">
        <w:rPr>
          <w:rFonts w:ascii="David" w:hAnsi="David"/>
          <w:b/>
          <w:bCs/>
          <w:sz w:val="26"/>
          <w:rtl/>
        </w:rPr>
        <w:t>מועד פרסום תשובות לשאלות הבהרה</w:t>
      </w:r>
      <w:r w:rsidRPr="00EE0513">
        <w:rPr>
          <w:rFonts w:ascii="David" w:hAnsi="David"/>
          <w:b/>
          <w:bCs/>
          <w:sz w:val="26"/>
          <w:rtl/>
        </w:rPr>
        <w:tab/>
      </w:r>
      <w:bookmarkStart w:id="2" w:name="_GoBack"/>
      <w:bookmarkEnd w:id="2"/>
      <w:r w:rsidRPr="00EE0513">
        <w:rPr>
          <w:rFonts w:ascii="David" w:hAnsi="David"/>
          <w:b/>
          <w:bCs/>
          <w:sz w:val="26"/>
          <w:rtl/>
        </w:rPr>
        <w:t>10/04/2025 בשעה 14:00</w:t>
      </w:r>
    </w:p>
    <w:p w14:paraId="5F2D991B" w14:textId="77777777" w:rsidR="00EE0513" w:rsidRDefault="00EE0513" w:rsidP="00EE0513">
      <w:pPr>
        <w:spacing w:line="360" w:lineRule="auto"/>
        <w:rPr>
          <w:rFonts w:ascii="David" w:hAnsi="David"/>
          <w:b/>
          <w:bCs/>
          <w:sz w:val="26"/>
          <w:rtl/>
        </w:rPr>
      </w:pPr>
      <w:r w:rsidRPr="00EE0513">
        <w:rPr>
          <w:rFonts w:ascii="David" w:hAnsi="David"/>
          <w:b/>
          <w:bCs/>
          <w:sz w:val="26"/>
          <w:rtl/>
        </w:rPr>
        <w:t>מועד אחרון להגשת הצעות</w:t>
      </w:r>
      <w:r w:rsidRPr="00EE0513">
        <w:rPr>
          <w:rFonts w:ascii="David" w:hAnsi="David"/>
          <w:b/>
          <w:bCs/>
          <w:sz w:val="26"/>
          <w:rtl/>
        </w:rPr>
        <w:tab/>
        <w:t>18/05/2025 בשעה 14:00</w:t>
      </w:r>
    </w:p>
    <w:p w14:paraId="7357794C" w14:textId="77777777" w:rsidR="00A15AE3" w:rsidRPr="002F404D" w:rsidRDefault="00EE0513" w:rsidP="00EE0513">
      <w:pPr>
        <w:spacing w:line="360" w:lineRule="auto"/>
        <w:rPr>
          <w:rFonts w:ascii="David" w:hAnsi="David"/>
          <w:b/>
          <w:bCs/>
          <w:sz w:val="26"/>
          <w:rtl/>
        </w:rPr>
      </w:pPr>
      <w:r w:rsidRPr="002F404D">
        <w:rPr>
          <w:rFonts w:ascii="David" w:hAnsi="David"/>
          <w:b/>
          <w:bCs/>
          <w:sz w:val="26"/>
          <w:rtl/>
        </w:rPr>
        <w:t>א</w:t>
      </w:r>
      <w:r>
        <w:rPr>
          <w:rFonts w:ascii="David" w:hAnsi="David" w:hint="cs"/>
          <w:b/>
          <w:bCs/>
          <w:sz w:val="26"/>
          <w:rtl/>
        </w:rPr>
        <w:t xml:space="preserve">שת </w:t>
      </w:r>
      <w:r w:rsidR="00A15AE3" w:rsidRPr="002F404D">
        <w:rPr>
          <w:rFonts w:ascii="David" w:hAnsi="David"/>
          <w:b/>
          <w:bCs/>
          <w:sz w:val="26"/>
          <w:rtl/>
        </w:rPr>
        <w:t xml:space="preserve">קשר: </w:t>
      </w:r>
      <w:r w:rsidR="00A15AE3" w:rsidRPr="002F404D">
        <w:rPr>
          <w:rFonts w:ascii="David" w:hAnsi="David" w:hint="cs"/>
          <w:b/>
          <w:bCs/>
          <w:sz w:val="26"/>
          <w:rtl/>
        </w:rPr>
        <w:t xml:space="preserve"> </w:t>
      </w:r>
      <w:r>
        <w:rPr>
          <w:rFonts w:ascii="David" w:hAnsi="David" w:hint="cs"/>
          <w:b/>
          <w:bCs/>
          <w:color w:val="2C3E50"/>
          <w:shd w:val="clear" w:color="auto" w:fill="FFFFFF"/>
          <w:rtl/>
        </w:rPr>
        <w:t>אולגה זלטקין</w:t>
      </w:r>
    </w:p>
    <w:p w14:paraId="7DD5464D" w14:textId="77777777" w:rsidR="00B65145" w:rsidRDefault="00B65145"/>
    <w:tbl>
      <w:tblPr>
        <w:tblStyle w:val="a3"/>
        <w:bidiVisual/>
        <w:tblW w:w="9912" w:type="dxa"/>
        <w:jc w:val="center"/>
        <w:tblLayout w:type="fixed"/>
        <w:tblLook w:val="04A0" w:firstRow="1" w:lastRow="0" w:firstColumn="1" w:lastColumn="0" w:noHBand="0" w:noVBand="1"/>
      </w:tblPr>
      <w:tblGrid>
        <w:gridCol w:w="849"/>
        <w:gridCol w:w="1134"/>
        <w:gridCol w:w="1136"/>
        <w:gridCol w:w="5103"/>
        <w:gridCol w:w="1690"/>
      </w:tblGrid>
      <w:tr w:rsidR="003173F3" w:rsidRPr="004F32EC" w14:paraId="048EB731" w14:textId="77777777" w:rsidTr="003173F3">
        <w:trPr>
          <w:tblHeader/>
          <w:jc w:val="center"/>
        </w:trPr>
        <w:tc>
          <w:tcPr>
            <w:tcW w:w="849" w:type="dxa"/>
            <w:shd w:val="clear" w:color="auto" w:fill="E7E6E6" w:themeFill="background2"/>
            <w:vAlign w:val="center"/>
          </w:tcPr>
          <w:p w14:paraId="68C210B5" w14:textId="77777777" w:rsidR="003173F3" w:rsidRPr="004F32EC" w:rsidRDefault="003173F3" w:rsidP="001856C2">
            <w:pPr>
              <w:spacing w:line="360" w:lineRule="auto"/>
              <w:jc w:val="center"/>
              <w:rPr>
                <w:rFonts w:ascii="David" w:hAnsi="David" w:cs="David"/>
                <w:b/>
                <w:bCs/>
                <w:sz w:val="24"/>
                <w:szCs w:val="24"/>
                <w:rtl/>
              </w:rPr>
            </w:pPr>
            <w:r w:rsidRPr="004F32EC">
              <w:rPr>
                <w:rFonts w:ascii="David" w:hAnsi="David" w:cs="David"/>
                <w:b/>
                <w:bCs/>
                <w:sz w:val="24"/>
                <w:szCs w:val="24"/>
                <w:rtl/>
              </w:rPr>
              <w:t>מס"ד</w:t>
            </w:r>
          </w:p>
        </w:tc>
        <w:tc>
          <w:tcPr>
            <w:tcW w:w="1134" w:type="dxa"/>
            <w:shd w:val="clear" w:color="auto" w:fill="E7E6E6" w:themeFill="background2"/>
            <w:vAlign w:val="center"/>
          </w:tcPr>
          <w:p w14:paraId="7807CE63" w14:textId="77777777" w:rsidR="003173F3" w:rsidRPr="004F32EC" w:rsidRDefault="003173F3" w:rsidP="001856C2">
            <w:pPr>
              <w:spacing w:line="360" w:lineRule="auto"/>
              <w:jc w:val="center"/>
              <w:rPr>
                <w:rFonts w:ascii="David" w:hAnsi="David" w:cs="David"/>
                <w:b/>
                <w:bCs/>
                <w:sz w:val="24"/>
                <w:szCs w:val="24"/>
                <w:rtl/>
              </w:rPr>
            </w:pPr>
            <w:r w:rsidRPr="004F32EC">
              <w:rPr>
                <w:rFonts w:ascii="David" w:hAnsi="David" w:cs="David"/>
                <w:b/>
                <w:bCs/>
                <w:sz w:val="24"/>
                <w:szCs w:val="24"/>
                <w:rtl/>
              </w:rPr>
              <w:t>עמ'</w:t>
            </w:r>
          </w:p>
        </w:tc>
        <w:tc>
          <w:tcPr>
            <w:tcW w:w="1136" w:type="dxa"/>
            <w:shd w:val="clear" w:color="auto" w:fill="E7E6E6" w:themeFill="background2"/>
            <w:vAlign w:val="center"/>
          </w:tcPr>
          <w:p w14:paraId="5E85959D" w14:textId="77777777" w:rsidR="003173F3" w:rsidRPr="004F32EC" w:rsidRDefault="003173F3" w:rsidP="001856C2">
            <w:pPr>
              <w:spacing w:line="360" w:lineRule="auto"/>
              <w:jc w:val="center"/>
              <w:rPr>
                <w:rFonts w:ascii="David" w:hAnsi="David" w:cs="David"/>
                <w:b/>
                <w:bCs/>
                <w:sz w:val="24"/>
                <w:szCs w:val="24"/>
                <w:rtl/>
              </w:rPr>
            </w:pPr>
            <w:r w:rsidRPr="004F32EC">
              <w:rPr>
                <w:rFonts w:ascii="David" w:hAnsi="David" w:cs="David"/>
                <w:b/>
                <w:bCs/>
                <w:sz w:val="24"/>
                <w:szCs w:val="24"/>
                <w:rtl/>
              </w:rPr>
              <w:t>מספר סעיף ומסמך</w:t>
            </w:r>
          </w:p>
        </w:tc>
        <w:tc>
          <w:tcPr>
            <w:tcW w:w="5103" w:type="dxa"/>
            <w:shd w:val="clear" w:color="auto" w:fill="E7E6E6" w:themeFill="background2"/>
            <w:vAlign w:val="center"/>
          </w:tcPr>
          <w:p w14:paraId="45C9865F" w14:textId="77777777" w:rsidR="003173F3" w:rsidRPr="004F32EC" w:rsidRDefault="003173F3" w:rsidP="001856C2">
            <w:pPr>
              <w:spacing w:line="360" w:lineRule="auto"/>
              <w:jc w:val="center"/>
              <w:rPr>
                <w:rFonts w:ascii="David" w:hAnsi="David" w:cs="David"/>
                <w:b/>
                <w:bCs/>
                <w:sz w:val="24"/>
                <w:szCs w:val="24"/>
                <w:rtl/>
              </w:rPr>
            </w:pPr>
            <w:r w:rsidRPr="004F32EC">
              <w:rPr>
                <w:rFonts w:ascii="David" w:hAnsi="David" w:cs="David"/>
                <w:b/>
                <w:bCs/>
                <w:sz w:val="24"/>
                <w:szCs w:val="24"/>
                <w:rtl/>
              </w:rPr>
              <w:t>פירוט השאלה / בקשת ההבהרה</w:t>
            </w:r>
          </w:p>
        </w:tc>
        <w:tc>
          <w:tcPr>
            <w:tcW w:w="1690" w:type="dxa"/>
            <w:shd w:val="clear" w:color="auto" w:fill="E7E6E6" w:themeFill="background2"/>
            <w:vAlign w:val="center"/>
          </w:tcPr>
          <w:p w14:paraId="5F34B849" w14:textId="77777777" w:rsidR="003173F3" w:rsidRPr="004F32EC" w:rsidRDefault="003173F3" w:rsidP="001856C2">
            <w:pPr>
              <w:spacing w:line="360" w:lineRule="auto"/>
              <w:jc w:val="center"/>
              <w:rPr>
                <w:rFonts w:ascii="David" w:hAnsi="David" w:cs="David"/>
                <w:b/>
                <w:bCs/>
                <w:sz w:val="24"/>
                <w:szCs w:val="24"/>
                <w:rtl/>
              </w:rPr>
            </w:pPr>
            <w:r w:rsidRPr="004F32EC">
              <w:rPr>
                <w:rFonts w:ascii="David" w:hAnsi="David" w:cs="David"/>
                <w:b/>
                <w:bCs/>
                <w:sz w:val="24"/>
                <w:szCs w:val="24"/>
                <w:rtl/>
              </w:rPr>
              <w:t>תשובות</w:t>
            </w:r>
          </w:p>
        </w:tc>
      </w:tr>
      <w:tr w:rsidR="003173F3" w:rsidRPr="004F32EC" w14:paraId="574C9E5F" w14:textId="77777777" w:rsidTr="003173F3">
        <w:trPr>
          <w:jc w:val="center"/>
        </w:trPr>
        <w:tc>
          <w:tcPr>
            <w:tcW w:w="849" w:type="dxa"/>
          </w:tcPr>
          <w:p w14:paraId="72169123"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66CAF0B6" w14:textId="77777777" w:rsidR="003173F3" w:rsidRPr="004F32EC" w:rsidRDefault="003173F3" w:rsidP="001856C2">
            <w:pPr>
              <w:spacing w:line="360" w:lineRule="auto"/>
              <w:rPr>
                <w:rFonts w:ascii="David" w:hAnsi="David" w:cs="David"/>
                <w:sz w:val="24"/>
                <w:szCs w:val="24"/>
                <w:rtl/>
              </w:rPr>
            </w:pPr>
          </w:p>
        </w:tc>
        <w:tc>
          <w:tcPr>
            <w:tcW w:w="1136" w:type="dxa"/>
          </w:tcPr>
          <w:p w14:paraId="12815FD8" w14:textId="77777777" w:rsidR="003173F3" w:rsidRPr="004F32EC" w:rsidRDefault="003173F3" w:rsidP="001856C2">
            <w:pPr>
              <w:spacing w:line="360" w:lineRule="auto"/>
              <w:rPr>
                <w:rFonts w:ascii="David" w:hAnsi="David" w:cs="David"/>
                <w:sz w:val="24"/>
                <w:szCs w:val="24"/>
                <w:rtl/>
              </w:rPr>
            </w:pPr>
          </w:p>
        </w:tc>
        <w:tc>
          <w:tcPr>
            <w:tcW w:w="5103" w:type="dxa"/>
          </w:tcPr>
          <w:p w14:paraId="0846A043"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בשל מורכבות המכרז נבקש פרק זמן של שבועיים נוספים להגשת שאלות.</w:t>
            </w:r>
          </w:p>
        </w:tc>
        <w:tc>
          <w:tcPr>
            <w:tcW w:w="1690" w:type="dxa"/>
          </w:tcPr>
          <w:p w14:paraId="187EE60F"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הבקשה נדחית.</w:t>
            </w:r>
          </w:p>
        </w:tc>
      </w:tr>
      <w:tr w:rsidR="003173F3" w:rsidRPr="004F32EC" w14:paraId="48DCAAD4" w14:textId="77777777" w:rsidTr="003173F3">
        <w:trPr>
          <w:jc w:val="center"/>
        </w:trPr>
        <w:tc>
          <w:tcPr>
            <w:tcW w:w="849" w:type="dxa"/>
          </w:tcPr>
          <w:p w14:paraId="316482F2"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78004EFC" w14:textId="77777777" w:rsidR="003173F3" w:rsidRPr="004F32EC" w:rsidRDefault="003173F3" w:rsidP="001856C2">
            <w:pPr>
              <w:autoSpaceDE w:val="0"/>
              <w:autoSpaceDN w:val="0"/>
              <w:adjustRightInd w:val="0"/>
              <w:spacing w:line="360" w:lineRule="auto"/>
              <w:rPr>
                <w:rFonts w:ascii="David" w:hAnsi="David" w:cs="David"/>
                <w:sz w:val="24"/>
                <w:szCs w:val="24"/>
                <w:rtl/>
              </w:rPr>
            </w:pPr>
            <w:r w:rsidRPr="004F32EC">
              <w:rPr>
                <w:rFonts w:ascii="David" w:hAnsi="David" w:cs="David"/>
                <w:sz w:val="24"/>
                <w:szCs w:val="24"/>
                <w:rtl/>
              </w:rPr>
              <w:t>תנאי</w:t>
            </w:r>
            <w:r>
              <w:rPr>
                <w:rFonts w:ascii="David" w:hAnsi="David" w:cs="David" w:hint="cs"/>
                <w:sz w:val="24"/>
                <w:szCs w:val="24"/>
                <w:rtl/>
              </w:rPr>
              <w:t xml:space="preserve"> </w:t>
            </w:r>
            <w:r w:rsidRPr="004F32EC">
              <w:rPr>
                <w:rFonts w:ascii="David" w:hAnsi="David" w:cs="David"/>
                <w:sz w:val="24"/>
                <w:szCs w:val="24"/>
                <w:rtl/>
              </w:rPr>
              <w:t>הסף</w:t>
            </w:r>
          </w:p>
        </w:tc>
        <w:tc>
          <w:tcPr>
            <w:tcW w:w="1136" w:type="dxa"/>
          </w:tcPr>
          <w:p w14:paraId="3EE307EB"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Pr>
              <w:t>2.4.3.1.2</w:t>
            </w:r>
          </w:p>
        </w:tc>
        <w:tc>
          <w:tcPr>
            <w:tcW w:w="5103" w:type="dxa"/>
          </w:tcPr>
          <w:p w14:paraId="26B38B47" w14:textId="77777777" w:rsidR="003173F3" w:rsidRPr="004F32EC" w:rsidRDefault="003173F3" w:rsidP="001856C2">
            <w:pPr>
              <w:autoSpaceDE w:val="0"/>
              <w:autoSpaceDN w:val="0"/>
              <w:adjustRightInd w:val="0"/>
              <w:spacing w:line="360" w:lineRule="auto"/>
              <w:jc w:val="both"/>
              <w:rPr>
                <w:rFonts w:ascii="David" w:hAnsi="David" w:cs="David"/>
                <w:sz w:val="24"/>
                <w:szCs w:val="24"/>
                <w:rtl/>
              </w:rPr>
            </w:pPr>
            <w:r w:rsidRPr="004F32EC">
              <w:rPr>
                <w:rFonts w:ascii="David" w:hAnsi="David" w:cs="David"/>
                <w:sz w:val="24"/>
                <w:szCs w:val="24"/>
                <w:rtl/>
              </w:rPr>
              <w:t>הדרישה היא לניסיון מאד ספציפי בעריכת סקר אסטרטגי – דרישה מאד מצמצמת. מוצע לאפשר ולהוסיף בסיפה – עריכת תסקיר סביבה לתכנית ארצית או תשתית לאומית בסביבה הימית.</w:t>
            </w:r>
          </w:p>
          <w:p w14:paraId="50F2F284" w14:textId="77777777" w:rsidR="003173F3" w:rsidRPr="004F32EC" w:rsidRDefault="003173F3" w:rsidP="001856C2">
            <w:pPr>
              <w:spacing w:line="360" w:lineRule="auto"/>
              <w:jc w:val="both"/>
              <w:rPr>
                <w:rFonts w:ascii="David" w:hAnsi="David" w:cs="David"/>
                <w:sz w:val="24"/>
                <w:szCs w:val="24"/>
              </w:rPr>
            </w:pPr>
          </w:p>
        </w:tc>
        <w:tc>
          <w:tcPr>
            <w:tcW w:w="1690" w:type="dxa"/>
          </w:tcPr>
          <w:p w14:paraId="134E95FC"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הבקשה נדחית.</w:t>
            </w:r>
          </w:p>
        </w:tc>
      </w:tr>
      <w:tr w:rsidR="003173F3" w:rsidRPr="004F32EC" w14:paraId="48CFB15D" w14:textId="77777777" w:rsidTr="003173F3">
        <w:trPr>
          <w:trHeight w:val="3960"/>
          <w:jc w:val="center"/>
        </w:trPr>
        <w:tc>
          <w:tcPr>
            <w:tcW w:w="849" w:type="dxa"/>
          </w:tcPr>
          <w:p w14:paraId="54926F64"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10C82A25"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3 ניקוד איכות</w:t>
            </w:r>
          </w:p>
        </w:tc>
        <w:tc>
          <w:tcPr>
            <w:tcW w:w="1136" w:type="dxa"/>
          </w:tcPr>
          <w:p w14:paraId="6A05869C"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3.2</w:t>
            </w:r>
          </w:p>
        </w:tc>
        <w:tc>
          <w:tcPr>
            <w:tcW w:w="5103" w:type="dxa"/>
          </w:tcPr>
          <w:p w14:paraId="7109FF36"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הערה לכל ניקוד האיכות לצוות היועצים: האם ניתן להוסיף ניקוד</w:t>
            </w:r>
          </w:p>
          <w:p w14:paraId="2790B414"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לכפילות תואר של תעודה מקצועית בתחום הייעוץ לדוגמא למנהל</w:t>
            </w:r>
          </w:p>
          <w:p w14:paraId="755927AC"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הצוות תעודה בנושא ניהול פרויקטים או תעודה בניהול משא ומתן</w:t>
            </w:r>
          </w:p>
          <w:p w14:paraId="7853EB77"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וכד'.</w:t>
            </w:r>
          </w:p>
          <w:p w14:paraId="467D2958"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w:t>
            </w:r>
          </w:p>
          <w:p w14:paraId="4AA7EB36"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למנהל הצוות וגם ליועץ בתחום סקרים אסטרטגיים: בתנאי הסף</w:t>
            </w:r>
          </w:p>
          <w:p w14:paraId="26F75315"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נדרש תואר שני לפחות ולכן קריטריון לתואר ראשון נוסף נראה שאינו</w:t>
            </w:r>
          </w:p>
          <w:p w14:paraId="793B05A5"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רלוונטי .</w:t>
            </w:r>
          </w:p>
          <w:p w14:paraId="685493E8"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w:t>
            </w:r>
          </w:p>
          <w:p w14:paraId="0FBB2CFC"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אין התאמה בחלק מהיועצים בין הניקוד המירבי לבין חלוקת הניקוד –</w:t>
            </w:r>
          </w:p>
          <w:p w14:paraId="1AB98323"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לדג' ביועץ כלכלי</w:t>
            </w:r>
          </w:p>
          <w:p w14:paraId="59E8830C"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noProof/>
                <w:sz w:val="24"/>
                <w:szCs w:val="24"/>
                <w:rtl/>
              </w:rPr>
              <w:drawing>
                <wp:inline distT="0" distB="0" distL="0" distR="0" wp14:anchorId="70953658" wp14:editId="2752CE2D">
                  <wp:extent cx="3723306" cy="2070633"/>
                  <wp:effectExtent l="0" t="0" r="0" b="635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33819" cy="2076480"/>
                          </a:xfrm>
                          <a:prstGeom prst="rect">
                            <a:avLst/>
                          </a:prstGeom>
                          <a:noFill/>
                          <a:ln>
                            <a:noFill/>
                          </a:ln>
                        </pic:spPr>
                      </pic:pic>
                    </a:graphicData>
                  </a:graphic>
                </wp:inline>
              </w:drawing>
            </w:r>
          </w:p>
        </w:tc>
        <w:tc>
          <w:tcPr>
            <w:tcW w:w="1690" w:type="dxa"/>
          </w:tcPr>
          <w:p w14:paraId="47F83914" w14:textId="77777777" w:rsidR="003173F3" w:rsidRPr="004F32EC" w:rsidRDefault="003173F3" w:rsidP="003173F3">
            <w:pPr>
              <w:pStyle w:val="ad"/>
              <w:numPr>
                <w:ilvl w:val="0"/>
                <w:numId w:val="6"/>
              </w:numPr>
              <w:spacing w:line="360" w:lineRule="auto"/>
              <w:ind w:left="360"/>
              <w:rPr>
                <w:rFonts w:ascii="David" w:hAnsi="David"/>
                <w:szCs w:val="24"/>
              </w:rPr>
            </w:pPr>
            <w:r w:rsidRPr="004F32EC">
              <w:rPr>
                <w:rFonts w:ascii="David" w:hAnsi="David"/>
                <w:szCs w:val="24"/>
                <w:rtl/>
              </w:rPr>
              <w:t>לעניין ניקוד תעודה מקצועית – הבקשה נדחית.</w:t>
            </w:r>
          </w:p>
          <w:p w14:paraId="18B28651" w14:textId="77777777" w:rsidR="003173F3" w:rsidRPr="004F32EC" w:rsidRDefault="003173F3" w:rsidP="001856C2">
            <w:pPr>
              <w:pStyle w:val="ad"/>
              <w:spacing w:line="360" w:lineRule="auto"/>
              <w:ind w:left="360"/>
              <w:rPr>
                <w:rFonts w:ascii="David" w:hAnsi="David"/>
                <w:szCs w:val="24"/>
              </w:rPr>
            </w:pPr>
            <w:r w:rsidRPr="004F32EC">
              <w:rPr>
                <w:rFonts w:ascii="David" w:hAnsi="David"/>
                <w:szCs w:val="24"/>
                <w:rtl/>
              </w:rPr>
              <w:t>עם זאת כל הצעה תיבחן לגופה.</w:t>
            </w:r>
          </w:p>
          <w:p w14:paraId="13D780EF" w14:textId="77777777" w:rsidR="003173F3" w:rsidRPr="004F32EC" w:rsidRDefault="003173F3" w:rsidP="003173F3">
            <w:pPr>
              <w:pStyle w:val="ad"/>
              <w:numPr>
                <w:ilvl w:val="0"/>
                <w:numId w:val="6"/>
              </w:numPr>
              <w:spacing w:line="360" w:lineRule="auto"/>
              <w:ind w:left="360"/>
              <w:rPr>
                <w:rFonts w:ascii="David" w:hAnsi="David"/>
                <w:szCs w:val="24"/>
              </w:rPr>
            </w:pPr>
            <w:r w:rsidRPr="004F32EC">
              <w:rPr>
                <w:rFonts w:ascii="David" w:hAnsi="David"/>
                <w:szCs w:val="24"/>
                <w:rtl/>
              </w:rPr>
              <w:t>לעניין התואר הנוסף – הבקשה נדחית.</w:t>
            </w:r>
          </w:p>
          <w:p w14:paraId="4D7A0A72" w14:textId="77777777" w:rsidR="003173F3" w:rsidRPr="004F32EC" w:rsidRDefault="003173F3" w:rsidP="003173F3">
            <w:pPr>
              <w:pStyle w:val="ad"/>
              <w:numPr>
                <w:ilvl w:val="0"/>
                <w:numId w:val="6"/>
              </w:numPr>
              <w:spacing w:line="360" w:lineRule="auto"/>
              <w:ind w:left="360"/>
              <w:rPr>
                <w:rFonts w:ascii="David" w:hAnsi="David"/>
                <w:szCs w:val="24"/>
                <w:rtl/>
              </w:rPr>
            </w:pPr>
            <w:r w:rsidRPr="004F32EC">
              <w:rPr>
                <w:rFonts w:ascii="David" w:hAnsi="David"/>
                <w:szCs w:val="24"/>
                <w:rtl/>
              </w:rPr>
              <w:t>לגבי התאמת הניקוד, ראו תיקון במקומות הנדרשים.</w:t>
            </w:r>
          </w:p>
          <w:p w14:paraId="5DEF850A" w14:textId="77777777" w:rsidR="003173F3" w:rsidRPr="004F32EC" w:rsidRDefault="003173F3" w:rsidP="001856C2">
            <w:pPr>
              <w:spacing w:line="360" w:lineRule="auto"/>
              <w:rPr>
                <w:rFonts w:ascii="David" w:hAnsi="David" w:cs="David"/>
                <w:sz w:val="24"/>
                <w:szCs w:val="24"/>
                <w:rtl/>
              </w:rPr>
            </w:pPr>
          </w:p>
        </w:tc>
      </w:tr>
      <w:tr w:rsidR="003173F3" w:rsidRPr="004F32EC" w14:paraId="3D16F371" w14:textId="77777777" w:rsidTr="003173F3">
        <w:trPr>
          <w:jc w:val="center"/>
        </w:trPr>
        <w:tc>
          <w:tcPr>
            <w:tcW w:w="849" w:type="dxa"/>
          </w:tcPr>
          <w:p w14:paraId="62D429BB"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0051C8D3"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הגשת המכרז – עמידה בתנאי הסף</w:t>
            </w:r>
          </w:p>
        </w:tc>
        <w:tc>
          <w:tcPr>
            <w:tcW w:w="1136" w:type="dxa"/>
          </w:tcPr>
          <w:p w14:paraId="5C91EA9E"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2.2.3</w:t>
            </w:r>
          </w:p>
        </w:tc>
        <w:tc>
          <w:tcPr>
            <w:tcW w:w="5103" w:type="dxa"/>
          </w:tcPr>
          <w:p w14:paraId="64E2906E"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בקשה לקישור לתכנית - לא תמיד היועץ רשום במסמכי התכנית מסיבות שונות, האם ניתן לאשר העברת אסמכתא לאישור כנספח הוכחה כתחליף?</w:t>
            </w:r>
          </w:p>
        </w:tc>
        <w:tc>
          <w:tcPr>
            <w:tcW w:w="1690" w:type="dxa"/>
          </w:tcPr>
          <w:p w14:paraId="62CBBCCD"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הבקשה נדחית.</w:t>
            </w:r>
          </w:p>
        </w:tc>
      </w:tr>
      <w:tr w:rsidR="003173F3" w:rsidRPr="004F32EC" w14:paraId="21DC9E0D" w14:textId="77777777" w:rsidTr="003173F3">
        <w:trPr>
          <w:jc w:val="center"/>
        </w:trPr>
        <w:tc>
          <w:tcPr>
            <w:tcW w:w="849" w:type="dxa"/>
          </w:tcPr>
          <w:p w14:paraId="34861044" w14:textId="77777777" w:rsidR="003173F3" w:rsidRPr="004F32EC" w:rsidRDefault="003173F3" w:rsidP="003173F3">
            <w:pPr>
              <w:pStyle w:val="ad"/>
              <w:numPr>
                <w:ilvl w:val="0"/>
                <w:numId w:val="4"/>
              </w:numPr>
              <w:spacing w:line="360" w:lineRule="auto"/>
              <w:rPr>
                <w:rFonts w:ascii="David" w:hAnsi="David"/>
                <w:szCs w:val="24"/>
              </w:rPr>
            </w:pPr>
          </w:p>
        </w:tc>
        <w:tc>
          <w:tcPr>
            <w:tcW w:w="1134" w:type="dxa"/>
          </w:tcPr>
          <w:p w14:paraId="162ACEDB"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מפרט מקצועי</w:t>
            </w:r>
          </w:p>
        </w:tc>
        <w:tc>
          <w:tcPr>
            <w:tcW w:w="1136" w:type="dxa"/>
          </w:tcPr>
          <w:p w14:paraId="034E6C59"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פרק 1</w:t>
            </w:r>
          </w:p>
        </w:tc>
        <w:tc>
          <w:tcPr>
            <w:tcW w:w="5103" w:type="dxa"/>
          </w:tcPr>
          <w:p w14:paraId="729F3C10"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 xml:space="preserve">חלק ניכר מהעבודה הינו מיפוי </w:t>
            </w:r>
            <w:r w:rsidRPr="004F32EC">
              <w:rPr>
                <w:rFonts w:ascii="David" w:hAnsi="David" w:cs="David"/>
                <w:sz w:val="24"/>
                <w:szCs w:val="24"/>
              </w:rPr>
              <w:t>GIS</w:t>
            </w:r>
            <w:r w:rsidRPr="004F32EC">
              <w:rPr>
                <w:rFonts w:ascii="David" w:hAnsi="David" w:cs="David"/>
                <w:sz w:val="24"/>
                <w:szCs w:val="24"/>
                <w:rtl/>
              </w:rPr>
              <w:t xml:space="preserve"> והנגשת המידע, במכרז אין דרישה לגוף ידע או יועץ מומחה בנושא וכן אין דרישות מערכת ופורמט לניהול השכבות – רצוי להוסיף מיפוי תת הקרקע.</w:t>
            </w:r>
          </w:p>
        </w:tc>
        <w:tc>
          <w:tcPr>
            <w:tcW w:w="1690" w:type="dxa"/>
          </w:tcPr>
          <w:p w14:paraId="61D038AF"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 xml:space="preserve">לעניין יועץ </w:t>
            </w:r>
            <w:r w:rsidRPr="004F32EC">
              <w:rPr>
                <w:rFonts w:ascii="David" w:hAnsi="David" w:cs="David"/>
                <w:sz w:val="24"/>
                <w:szCs w:val="24"/>
              </w:rPr>
              <w:t>GIS</w:t>
            </w:r>
            <w:r w:rsidRPr="004F32EC">
              <w:rPr>
                <w:rFonts w:ascii="David" w:hAnsi="David" w:cs="David"/>
                <w:sz w:val="24"/>
                <w:szCs w:val="24"/>
                <w:rtl/>
              </w:rPr>
              <w:t xml:space="preserve"> – הבקשה נדחית. עם זאת, למען הסר ספק שירותים אלו נדרשים כחלק מביצוע הסא"ס שיתומחר כ</w:t>
            </w:r>
            <w:r w:rsidRPr="004F32EC">
              <w:rPr>
                <w:rFonts w:ascii="David" w:hAnsi="David" w:cs="David"/>
                <w:sz w:val="24"/>
                <w:szCs w:val="24"/>
              </w:rPr>
              <w:t>FIX PRICE-</w:t>
            </w:r>
            <w:r w:rsidRPr="004F32EC">
              <w:rPr>
                <w:rFonts w:ascii="David" w:hAnsi="David" w:cs="David"/>
                <w:sz w:val="24"/>
                <w:szCs w:val="24"/>
                <w:rtl/>
              </w:rPr>
              <w:t>.</w:t>
            </w:r>
          </w:p>
          <w:p w14:paraId="0C1B80B2" w14:textId="77777777" w:rsidR="003173F3" w:rsidRPr="004F32EC" w:rsidRDefault="003173F3" w:rsidP="001856C2">
            <w:pPr>
              <w:spacing w:line="360" w:lineRule="auto"/>
              <w:rPr>
                <w:rFonts w:ascii="David" w:hAnsi="David" w:cs="David"/>
                <w:sz w:val="24"/>
                <w:szCs w:val="24"/>
                <w:rtl/>
              </w:rPr>
            </w:pPr>
          </w:p>
          <w:p w14:paraId="1624EE74"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לעניין מיפוי תת הקרקע – הבקשה נדחית.</w:t>
            </w:r>
          </w:p>
        </w:tc>
      </w:tr>
      <w:tr w:rsidR="003173F3" w:rsidRPr="004F32EC" w14:paraId="630F789E" w14:textId="77777777" w:rsidTr="003173F3">
        <w:trPr>
          <w:jc w:val="center"/>
        </w:trPr>
        <w:tc>
          <w:tcPr>
            <w:tcW w:w="849" w:type="dxa"/>
          </w:tcPr>
          <w:p w14:paraId="27A81E42"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779D9307"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מפרט מקצועי</w:t>
            </w:r>
          </w:p>
        </w:tc>
        <w:tc>
          <w:tcPr>
            <w:tcW w:w="1136" w:type="dxa"/>
          </w:tcPr>
          <w:p w14:paraId="731E7790"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פרק 1</w:t>
            </w:r>
          </w:p>
          <w:p w14:paraId="72DDD19C"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1.1.2.8</w:t>
            </w:r>
          </w:p>
        </w:tc>
        <w:tc>
          <w:tcPr>
            <w:tcW w:w="5103" w:type="dxa"/>
          </w:tcPr>
          <w:p w14:paraId="42BF4914"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כתוב העברת דו"ח, מוצע לרשום העברת מיפוי בתימטרי ובאיזה פורמט.</w:t>
            </w:r>
          </w:p>
        </w:tc>
        <w:tc>
          <w:tcPr>
            <w:tcW w:w="1690" w:type="dxa"/>
          </w:tcPr>
          <w:p w14:paraId="3F636466"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הבקשה נדחית.</w:t>
            </w:r>
          </w:p>
        </w:tc>
      </w:tr>
      <w:tr w:rsidR="003173F3" w:rsidRPr="004F32EC" w14:paraId="1DCE226D" w14:textId="77777777" w:rsidTr="003173F3">
        <w:trPr>
          <w:jc w:val="center"/>
        </w:trPr>
        <w:tc>
          <w:tcPr>
            <w:tcW w:w="849" w:type="dxa"/>
          </w:tcPr>
          <w:p w14:paraId="63931DE3"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1DEE7B2A"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מפרט מקצועי</w:t>
            </w:r>
          </w:p>
        </w:tc>
        <w:tc>
          <w:tcPr>
            <w:tcW w:w="1136" w:type="dxa"/>
          </w:tcPr>
          <w:p w14:paraId="60F7AABC"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פרק 1</w:t>
            </w:r>
          </w:p>
          <w:p w14:paraId="185DDC25"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1.1.3.2</w:t>
            </w:r>
          </w:p>
        </w:tc>
        <w:tc>
          <w:tcPr>
            <w:tcW w:w="5103" w:type="dxa"/>
          </w:tcPr>
          <w:p w14:paraId="63D335DB"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מיפוי גלים – לא נרשם מקור נתונים לקבל המידע</w:t>
            </w:r>
          </w:p>
        </w:tc>
        <w:tc>
          <w:tcPr>
            <w:tcW w:w="1690" w:type="dxa"/>
          </w:tcPr>
          <w:p w14:paraId="38C5F82A"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תוספת בסעיף א.3. [בעמוד 59].</w:t>
            </w:r>
          </w:p>
        </w:tc>
      </w:tr>
      <w:tr w:rsidR="003173F3" w:rsidRPr="004F32EC" w14:paraId="27BFF893" w14:textId="77777777" w:rsidTr="003173F3">
        <w:trPr>
          <w:jc w:val="center"/>
        </w:trPr>
        <w:tc>
          <w:tcPr>
            <w:tcW w:w="849" w:type="dxa"/>
          </w:tcPr>
          <w:p w14:paraId="080B67CC"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3899B96D"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מפרט מקצועי</w:t>
            </w:r>
          </w:p>
        </w:tc>
        <w:tc>
          <w:tcPr>
            <w:tcW w:w="1136" w:type="dxa"/>
          </w:tcPr>
          <w:p w14:paraId="7C6B6CE6"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2.3</w:t>
            </w:r>
          </w:p>
        </w:tc>
        <w:tc>
          <w:tcPr>
            <w:tcW w:w="5103" w:type="dxa"/>
          </w:tcPr>
          <w:p w14:paraId="403DBFBF"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האם יש פלטפורמה ייעודית להנגשת המידע, האם הצעת המחיר צריכה לכלול את עלויות האחסון ושמירת המידע, רישיון שימוש במערכת גיאוגרפית? רכישת שכבות מיפוי?</w:t>
            </w:r>
          </w:p>
        </w:tc>
        <w:tc>
          <w:tcPr>
            <w:tcW w:w="1690" w:type="dxa"/>
          </w:tcPr>
          <w:p w14:paraId="1BF1D689"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הנחיות הצעת המחיר ברורות.</w:t>
            </w:r>
          </w:p>
        </w:tc>
      </w:tr>
      <w:tr w:rsidR="003173F3" w:rsidRPr="004F32EC" w14:paraId="6615CE01" w14:textId="77777777" w:rsidTr="003173F3">
        <w:trPr>
          <w:jc w:val="center"/>
        </w:trPr>
        <w:tc>
          <w:tcPr>
            <w:tcW w:w="849" w:type="dxa"/>
          </w:tcPr>
          <w:p w14:paraId="0AAFD8BA"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171A0953"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מפרט מקצועי</w:t>
            </w:r>
          </w:p>
        </w:tc>
        <w:tc>
          <w:tcPr>
            <w:tcW w:w="1136" w:type="dxa"/>
          </w:tcPr>
          <w:p w14:paraId="5CE48001" w14:textId="77777777" w:rsidR="003173F3" w:rsidRPr="004F32EC" w:rsidRDefault="003173F3" w:rsidP="001856C2">
            <w:pPr>
              <w:spacing w:line="360" w:lineRule="auto"/>
              <w:rPr>
                <w:rFonts w:ascii="David" w:hAnsi="David" w:cs="David"/>
                <w:sz w:val="24"/>
                <w:szCs w:val="24"/>
                <w:rtl/>
              </w:rPr>
            </w:pPr>
          </w:p>
        </w:tc>
        <w:tc>
          <w:tcPr>
            <w:tcW w:w="5103" w:type="dxa"/>
          </w:tcPr>
          <w:p w14:paraId="450F91CF" w14:textId="77777777" w:rsidR="003173F3" w:rsidRPr="004F32EC" w:rsidRDefault="003173F3" w:rsidP="001856C2">
            <w:pPr>
              <w:autoSpaceDE w:val="0"/>
              <w:autoSpaceDN w:val="0"/>
              <w:adjustRightInd w:val="0"/>
              <w:spacing w:line="360" w:lineRule="auto"/>
              <w:jc w:val="both"/>
              <w:rPr>
                <w:rFonts w:ascii="David" w:hAnsi="David" w:cs="David"/>
                <w:sz w:val="24"/>
                <w:szCs w:val="24"/>
                <w:rtl/>
              </w:rPr>
            </w:pPr>
            <w:r w:rsidRPr="004F32EC">
              <w:rPr>
                <w:rFonts w:ascii="David" w:hAnsi="David" w:cs="David"/>
                <w:sz w:val="24"/>
                <w:szCs w:val="24"/>
                <w:rtl/>
              </w:rPr>
              <w:t>האם</w:t>
            </w:r>
            <w:r w:rsidRPr="004F32EC">
              <w:rPr>
                <w:rFonts w:ascii="David" w:hAnsi="David" w:cs="David"/>
                <w:sz w:val="24"/>
                <w:szCs w:val="24"/>
              </w:rPr>
              <w:t xml:space="preserve"> </w:t>
            </w:r>
            <w:r w:rsidRPr="004F32EC">
              <w:rPr>
                <w:rFonts w:ascii="David" w:hAnsi="David" w:cs="David"/>
                <w:sz w:val="24"/>
                <w:szCs w:val="24"/>
                <w:rtl/>
              </w:rPr>
              <w:t>הפקת</w:t>
            </w:r>
            <w:r w:rsidRPr="004F32EC">
              <w:rPr>
                <w:rFonts w:ascii="David" w:hAnsi="David" w:cs="David"/>
                <w:sz w:val="24"/>
                <w:szCs w:val="24"/>
              </w:rPr>
              <w:t xml:space="preserve"> </w:t>
            </w:r>
            <w:r w:rsidRPr="004F32EC">
              <w:rPr>
                <w:rFonts w:ascii="David" w:hAnsi="David" w:cs="David"/>
                <w:sz w:val="24"/>
                <w:szCs w:val="24"/>
                <w:rtl/>
              </w:rPr>
              <w:t>הדוח</w:t>
            </w:r>
            <w:r w:rsidRPr="004F32EC">
              <w:rPr>
                <w:rFonts w:ascii="David" w:hAnsi="David" w:cs="David"/>
                <w:sz w:val="24"/>
                <w:szCs w:val="24"/>
              </w:rPr>
              <w:t xml:space="preserve"> </w:t>
            </w:r>
            <w:r w:rsidRPr="004F32EC">
              <w:rPr>
                <w:rFonts w:ascii="David" w:hAnsi="David" w:cs="David"/>
                <w:sz w:val="24"/>
                <w:szCs w:val="24"/>
                <w:rtl/>
              </w:rPr>
              <w:t>בעותק</w:t>
            </w:r>
            <w:r w:rsidRPr="004F32EC">
              <w:rPr>
                <w:rFonts w:ascii="David" w:hAnsi="David" w:cs="David"/>
                <w:sz w:val="24"/>
                <w:szCs w:val="24"/>
              </w:rPr>
              <w:t xml:space="preserve"> </w:t>
            </w:r>
            <w:r w:rsidRPr="004F32EC">
              <w:rPr>
                <w:rFonts w:ascii="David" w:hAnsi="David" w:cs="David"/>
                <w:sz w:val="24"/>
                <w:szCs w:val="24"/>
                <w:rtl/>
              </w:rPr>
              <w:t>קשיח</w:t>
            </w:r>
            <w:r w:rsidRPr="004F32EC">
              <w:rPr>
                <w:rFonts w:ascii="David" w:hAnsi="David" w:cs="David"/>
                <w:sz w:val="24"/>
                <w:szCs w:val="24"/>
              </w:rPr>
              <w:t xml:space="preserve"> </w:t>
            </w:r>
            <w:r w:rsidRPr="004F32EC">
              <w:rPr>
                <w:rFonts w:ascii="David" w:hAnsi="David" w:cs="David"/>
                <w:sz w:val="24"/>
                <w:szCs w:val="24"/>
                <w:rtl/>
              </w:rPr>
              <w:t>כולל</w:t>
            </w:r>
            <w:r w:rsidRPr="004F32EC">
              <w:rPr>
                <w:rFonts w:ascii="David" w:hAnsi="David" w:cs="David"/>
                <w:sz w:val="24"/>
                <w:szCs w:val="24"/>
              </w:rPr>
              <w:t xml:space="preserve"> </w:t>
            </w:r>
            <w:r w:rsidRPr="004F32EC">
              <w:rPr>
                <w:rFonts w:ascii="David" w:hAnsi="David" w:cs="David"/>
                <w:sz w:val="24"/>
                <w:szCs w:val="24"/>
                <w:rtl/>
              </w:rPr>
              <w:t>מפות</w:t>
            </w:r>
            <w:r w:rsidRPr="004F32EC">
              <w:rPr>
                <w:rFonts w:ascii="David" w:hAnsi="David" w:cs="David"/>
                <w:sz w:val="24"/>
                <w:szCs w:val="24"/>
              </w:rPr>
              <w:t xml:space="preserve"> </w:t>
            </w:r>
            <w:r w:rsidRPr="004F32EC">
              <w:rPr>
                <w:rFonts w:ascii="David" w:hAnsi="David" w:cs="David"/>
                <w:sz w:val="24"/>
                <w:szCs w:val="24"/>
                <w:rtl/>
              </w:rPr>
              <w:t>הינה</w:t>
            </w:r>
            <w:r w:rsidRPr="004F32EC">
              <w:rPr>
                <w:rFonts w:ascii="David" w:hAnsi="David" w:cs="David"/>
                <w:sz w:val="24"/>
                <w:szCs w:val="24"/>
              </w:rPr>
              <w:t xml:space="preserve"> </w:t>
            </w:r>
            <w:r w:rsidRPr="004F32EC">
              <w:rPr>
                <w:rFonts w:ascii="David" w:hAnsi="David" w:cs="David"/>
                <w:sz w:val="24"/>
                <w:szCs w:val="24"/>
                <w:rtl/>
              </w:rPr>
              <w:t>חלק</w:t>
            </w:r>
            <w:r w:rsidRPr="004F32EC">
              <w:rPr>
                <w:rFonts w:ascii="David" w:hAnsi="David" w:cs="David"/>
                <w:sz w:val="24"/>
                <w:szCs w:val="24"/>
              </w:rPr>
              <w:t xml:space="preserve"> </w:t>
            </w:r>
            <w:r w:rsidRPr="004F32EC">
              <w:rPr>
                <w:rFonts w:ascii="David" w:hAnsi="David" w:cs="David"/>
                <w:sz w:val="24"/>
                <w:szCs w:val="24"/>
                <w:rtl/>
              </w:rPr>
              <w:t>מעלות</w:t>
            </w:r>
            <w:r w:rsidRPr="004F32EC">
              <w:rPr>
                <w:rFonts w:ascii="David" w:hAnsi="David" w:cs="David"/>
                <w:sz w:val="24"/>
                <w:szCs w:val="24"/>
              </w:rPr>
              <w:t xml:space="preserve"> </w:t>
            </w:r>
            <w:r w:rsidRPr="004F32EC">
              <w:rPr>
                <w:rFonts w:ascii="David" w:hAnsi="David" w:cs="David"/>
                <w:sz w:val="24"/>
                <w:szCs w:val="24"/>
                <w:rtl/>
              </w:rPr>
              <w:t>הצעת</w:t>
            </w:r>
            <w:r w:rsidRPr="004F32EC">
              <w:rPr>
                <w:rFonts w:ascii="David" w:hAnsi="David" w:cs="David"/>
                <w:sz w:val="24"/>
                <w:szCs w:val="24"/>
              </w:rPr>
              <w:t xml:space="preserve"> </w:t>
            </w:r>
            <w:r w:rsidRPr="004F32EC">
              <w:rPr>
                <w:rFonts w:ascii="David" w:hAnsi="David" w:cs="David"/>
                <w:sz w:val="24"/>
                <w:szCs w:val="24"/>
                <w:rtl/>
              </w:rPr>
              <w:t>המחיר</w:t>
            </w:r>
            <w:r w:rsidRPr="004F32EC">
              <w:rPr>
                <w:rFonts w:ascii="David" w:hAnsi="David" w:cs="David"/>
                <w:sz w:val="24"/>
                <w:szCs w:val="24"/>
              </w:rPr>
              <w:t xml:space="preserve"> </w:t>
            </w:r>
            <w:r w:rsidRPr="004F32EC">
              <w:rPr>
                <w:rFonts w:ascii="David" w:hAnsi="David" w:cs="David"/>
                <w:sz w:val="24"/>
                <w:szCs w:val="24"/>
                <w:rtl/>
              </w:rPr>
              <w:t>או בתשלום</w:t>
            </w:r>
            <w:r w:rsidRPr="004F32EC">
              <w:rPr>
                <w:rFonts w:ascii="David" w:hAnsi="David" w:cs="David"/>
                <w:sz w:val="24"/>
                <w:szCs w:val="24"/>
              </w:rPr>
              <w:t xml:space="preserve"> </w:t>
            </w:r>
            <w:r w:rsidRPr="004F32EC">
              <w:rPr>
                <w:rFonts w:ascii="David" w:hAnsi="David" w:cs="David"/>
                <w:sz w:val="24"/>
                <w:szCs w:val="24"/>
                <w:rtl/>
              </w:rPr>
              <w:t>נפרד</w:t>
            </w:r>
            <w:r w:rsidRPr="004F32EC">
              <w:rPr>
                <w:rFonts w:ascii="David" w:hAnsi="David" w:cs="David"/>
                <w:sz w:val="24"/>
                <w:szCs w:val="24"/>
              </w:rPr>
              <w:t>?</w:t>
            </w:r>
          </w:p>
        </w:tc>
        <w:tc>
          <w:tcPr>
            <w:tcW w:w="1690" w:type="dxa"/>
          </w:tcPr>
          <w:p w14:paraId="01599E2D" w14:textId="77777777" w:rsidR="003173F3" w:rsidRPr="004F32EC" w:rsidRDefault="003173F3" w:rsidP="001856C2">
            <w:pPr>
              <w:spacing w:line="360" w:lineRule="auto"/>
              <w:rPr>
                <w:rFonts w:ascii="David" w:hAnsi="David" w:cs="David"/>
                <w:sz w:val="24"/>
                <w:szCs w:val="24"/>
                <w:highlight w:val="yellow"/>
                <w:rtl/>
              </w:rPr>
            </w:pPr>
            <w:r w:rsidRPr="004F32EC">
              <w:rPr>
                <w:rFonts w:ascii="David" w:hAnsi="David" w:cs="David"/>
                <w:sz w:val="24"/>
                <w:szCs w:val="24"/>
                <w:rtl/>
              </w:rPr>
              <w:t>הנחיות הצעת המחיר ברורות.</w:t>
            </w:r>
          </w:p>
        </w:tc>
      </w:tr>
      <w:tr w:rsidR="003173F3" w:rsidRPr="004F32EC" w14:paraId="25C3FF18" w14:textId="77777777" w:rsidTr="003173F3">
        <w:trPr>
          <w:jc w:val="center"/>
        </w:trPr>
        <w:tc>
          <w:tcPr>
            <w:tcW w:w="849" w:type="dxa"/>
          </w:tcPr>
          <w:p w14:paraId="6D8CFC44"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54B6A454"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הקדמה</w:t>
            </w:r>
          </w:p>
        </w:tc>
        <w:tc>
          <w:tcPr>
            <w:tcW w:w="1136" w:type="dxa"/>
          </w:tcPr>
          <w:p w14:paraId="7DCB0C72"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2</w:t>
            </w:r>
          </w:p>
        </w:tc>
        <w:tc>
          <w:tcPr>
            <w:tcW w:w="5103" w:type="dxa"/>
          </w:tcPr>
          <w:p w14:paraId="71A95AC3" w14:textId="77777777" w:rsidR="003173F3" w:rsidRPr="004F32EC" w:rsidRDefault="003173F3" w:rsidP="001856C2">
            <w:pPr>
              <w:spacing w:line="360" w:lineRule="auto"/>
              <w:jc w:val="both"/>
              <w:rPr>
                <w:rFonts w:ascii="David" w:hAnsi="David" w:cs="David"/>
                <w:sz w:val="24"/>
                <w:szCs w:val="24"/>
                <w:highlight w:val="magenta"/>
                <w:rtl/>
              </w:rPr>
            </w:pPr>
            <w:r w:rsidRPr="004F32EC">
              <w:rPr>
                <w:rFonts w:ascii="David" w:hAnsi="David" w:cs="David"/>
                <w:sz w:val="24"/>
                <w:szCs w:val="24"/>
                <w:rtl/>
              </w:rPr>
              <w:t>"מובהר ומודגש כי נכון להיום לא קיים במשרד תקציב למכרז זה וכי פתיחת מעטפות הצעת המחיר מותנית בקבלת תקציב ייעודי אשר ייתכן ולא יתקבל. על המציעים לקחת סיכון זה בחשבון בבואם להגיש הצעות במכרז זה" האם ייתכן שינוי תזרימי באבני הדרך ובתנאי התשלום השונים עם אישור התקציב והמגיש רשאי להציע חלופות.</w:t>
            </w:r>
          </w:p>
        </w:tc>
        <w:tc>
          <w:tcPr>
            <w:tcW w:w="1690" w:type="dxa"/>
          </w:tcPr>
          <w:p w14:paraId="090BD3AB" w14:textId="77777777" w:rsidR="003173F3" w:rsidRPr="004F32EC" w:rsidRDefault="003173F3" w:rsidP="001856C2">
            <w:pPr>
              <w:spacing w:line="360" w:lineRule="auto"/>
              <w:rPr>
                <w:rFonts w:ascii="David" w:hAnsi="David" w:cs="David"/>
                <w:sz w:val="24"/>
                <w:szCs w:val="24"/>
                <w:rtl/>
              </w:rPr>
            </w:pPr>
            <w:r w:rsidRPr="00AF588D">
              <w:rPr>
                <w:rFonts w:ascii="David" w:hAnsi="David" w:cs="David"/>
                <w:sz w:val="24"/>
                <w:szCs w:val="24"/>
                <w:rtl/>
              </w:rPr>
              <w:t>הבקשה נדחית על כל חלקיה.</w:t>
            </w:r>
          </w:p>
        </w:tc>
      </w:tr>
      <w:tr w:rsidR="003173F3" w:rsidRPr="004F32EC" w14:paraId="5C72A1EA" w14:textId="77777777" w:rsidTr="003173F3">
        <w:trPr>
          <w:jc w:val="center"/>
        </w:trPr>
        <w:tc>
          <w:tcPr>
            <w:tcW w:w="849" w:type="dxa"/>
          </w:tcPr>
          <w:p w14:paraId="6B1E097E"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7A5F1570"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יועצים משלימים</w:t>
            </w:r>
          </w:p>
        </w:tc>
        <w:tc>
          <w:tcPr>
            <w:tcW w:w="1136" w:type="dxa"/>
          </w:tcPr>
          <w:p w14:paraId="2CC674D5"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69 ,</w:t>
            </w:r>
          </w:p>
          <w:p w14:paraId="547CCEB1"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1.10</w:t>
            </w:r>
          </w:p>
        </w:tc>
        <w:tc>
          <w:tcPr>
            <w:tcW w:w="5103" w:type="dxa"/>
          </w:tcPr>
          <w:p w14:paraId="531248CC"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 xml:space="preserve">1.1. "אין המשרד מתחייב להשתמש בהיקף כלשהו בשירותי היועצים המשלימים במסגרת ההסכם שייחתם בעקבות מכרז זה" – המגיש מבקש לוודא שבמידה ולא יעשה שימוש ביועצים משלימים המשרד גם לא ידרוש </w:t>
            </w:r>
            <w:r w:rsidRPr="004F32EC">
              <w:rPr>
                <w:rFonts w:ascii="David" w:hAnsi="David" w:cs="David"/>
                <w:sz w:val="24"/>
                <w:szCs w:val="24"/>
                <w:rtl/>
              </w:rPr>
              <w:lastRenderedPageBreak/>
              <w:t>במהלך העבודה לביצוע הסא"ס, מידע נוסף אם יעלה צורך או ביצוע השלמה לנושאים או ייעוץ שלא הוגדרו במפרט המקצועי, על ידי יועצים שלא נדרשו במסגרת המכרז.</w:t>
            </w:r>
          </w:p>
        </w:tc>
        <w:tc>
          <w:tcPr>
            <w:tcW w:w="1690" w:type="dxa"/>
          </w:tcPr>
          <w:p w14:paraId="7F7F948B"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lastRenderedPageBreak/>
              <w:t>ראו סעיף ד.6. למפרט המקצועי. וכן סעיפים 1.1. ו-</w:t>
            </w:r>
            <w:r w:rsidRPr="004F32EC">
              <w:rPr>
                <w:rFonts w:ascii="David" w:hAnsi="David" w:cs="David"/>
                <w:sz w:val="24"/>
                <w:szCs w:val="24"/>
                <w:rtl/>
              </w:rPr>
              <w:lastRenderedPageBreak/>
              <w:t>1.2. לפרק צוות היועצים המשלימים [בעמ' 69].</w:t>
            </w:r>
          </w:p>
        </w:tc>
      </w:tr>
      <w:tr w:rsidR="003173F3" w:rsidRPr="004F32EC" w14:paraId="5AF3D724" w14:textId="77777777" w:rsidTr="003173F3">
        <w:trPr>
          <w:jc w:val="center"/>
        </w:trPr>
        <w:tc>
          <w:tcPr>
            <w:tcW w:w="849" w:type="dxa"/>
          </w:tcPr>
          <w:p w14:paraId="34BA6CF1"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6EF238B5"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יועץ חשמל</w:t>
            </w:r>
          </w:p>
        </w:tc>
        <w:tc>
          <w:tcPr>
            <w:tcW w:w="1136" w:type="dxa"/>
          </w:tcPr>
          <w:p w14:paraId="5D766BD1"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9 ,</w:t>
            </w:r>
          </w:p>
          <w:p w14:paraId="231318B4"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2.4.3.3</w:t>
            </w:r>
          </w:p>
        </w:tc>
        <w:tc>
          <w:tcPr>
            <w:tcW w:w="5103" w:type="dxa"/>
          </w:tcPr>
          <w:p w14:paraId="2EA77AD2"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האם נדרש התמחות בלימודים בלבד או גם רישיון חשמל לעיסוק במתח גבוה? האם סיום התמחות בלימודים במסלול המוזכר ורישיון חשמלאי ראשי עומד בתנאי הסף?</w:t>
            </w:r>
          </w:p>
        </w:tc>
        <w:tc>
          <w:tcPr>
            <w:tcW w:w="1690" w:type="dxa"/>
          </w:tcPr>
          <w:p w14:paraId="6A1FA46D"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תיקון בסעיף 2.4.3.3 לתנאי הסף המקצועיים.</w:t>
            </w:r>
          </w:p>
        </w:tc>
      </w:tr>
      <w:tr w:rsidR="003173F3" w:rsidRPr="004F32EC" w14:paraId="59A55304" w14:textId="77777777" w:rsidTr="003173F3">
        <w:trPr>
          <w:jc w:val="center"/>
        </w:trPr>
        <w:tc>
          <w:tcPr>
            <w:tcW w:w="849" w:type="dxa"/>
          </w:tcPr>
          <w:p w14:paraId="57916F58"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0169790F"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יועצים משלימים</w:t>
            </w:r>
          </w:p>
        </w:tc>
        <w:tc>
          <w:tcPr>
            <w:tcW w:w="1136" w:type="dxa"/>
          </w:tcPr>
          <w:p w14:paraId="4655F21D"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24</w:t>
            </w:r>
          </w:p>
        </w:tc>
        <w:tc>
          <w:tcPr>
            <w:tcW w:w="5103" w:type="dxa"/>
          </w:tcPr>
          <w:p w14:paraId="6A362F2E"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האם תנאי התשלום ליועצים משלימים שהמגיש יידרש להתקשרות עימם יהיו זהים לאבני הדרך או שונים? נודה לפירוט לטובת תמחור מתאים</w:t>
            </w:r>
          </w:p>
        </w:tc>
        <w:tc>
          <w:tcPr>
            <w:tcW w:w="1690" w:type="dxa"/>
          </w:tcPr>
          <w:p w14:paraId="3BBCEB8D"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ראה סעיף 3.3.1 במכרז.</w:t>
            </w:r>
          </w:p>
        </w:tc>
      </w:tr>
      <w:tr w:rsidR="003173F3" w:rsidRPr="004F32EC" w14:paraId="03BA74E7" w14:textId="77777777" w:rsidTr="003173F3">
        <w:trPr>
          <w:jc w:val="center"/>
        </w:trPr>
        <w:tc>
          <w:tcPr>
            <w:tcW w:w="849" w:type="dxa"/>
          </w:tcPr>
          <w:p w14:paraId="366EB5A4"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503B31B7"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תשובות</w:t>
            </w:r>
          </w:p>
          <w:p w14:paraId="09EF0ADB"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מחייבות</w:t>
            </w:r>
          </w:p>
          <w:p w14:paraId="32803113"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שניתנו</w:t>
            </w:r>
          </w:p>
          <w:p w14:paraId="7AE7849C"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בכנס</w:t>
            </w:r>
          </w:p>
        </w:tc>
        <w:tc>
          <w:tcPr>
            <w:tcW w:w="1136" w:type="dxa"/>
          </w:tcPr>
          <w:p w14:paraId="1ED7454B"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30,</w:t>
            </w:r>
          </w:p>
          <w:p w14:paraId="438A0206"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5.2.3</w:t>
            </w:r>
          </w:p>
        </w:tc>
        <w:tc>
          <w:tcPr>
            <w:tcW w:w="5103" w:type="dxa"/>
          </w:tcPr>
          <w:p w14:paraId="207C675D"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"תשובות שיינתנו בכנס המציעים יחייבו את המשרד רק אם ניתנו בכתב</w:t>
            </w:r>
          </w:p>
          <w:p w14:paraId="5F9623B0"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והועברו לכלל המציעים בהתאם למפורט להלן."</w:t>
            </w:r>
          </w:p>
          <w:p w14:paraId="1DE40D07"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במידה והעוברו תשובות בכתב, נשמח לקבלן</w:t>
            </w:r>
          </w:p>
        </w:tc>
        <w:tc>
          <w:tcPr>
            <w:tcW w:w="1690" w:type="dxa"/>
          </w:tcPr>
          <w:p w14:paraId="50D48335"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לא נמסרו תשובות.</w:t>
            </w:r>
          </w:p>
        </w:tc>
      </w:tr>
      <w:tr w:rsidR="003173F3" w:rsidRPr="004F32EC" w14:paraId="0A81A367" w14:textId="77777777" w:rsidTr="003173F3">
        <w:trPr>
          <w:jc w:val="center"/>
        </w:trPr>
        <w:tc>
          <w:tcPr>
            <w:tcW w:w="849" w:type="dxa"/>
          </w:tcPr>
          <w:p w14:paraId="232383EF"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24891C47" w14:textId="77777777" w:rsidR="003173F3" w:rsidRPr="004F32EC" w:rsidRDefault="003173F3" w:rsidP="001856C2">
            <w:pPr>
              <w:autoSpaceDE w:val="0"/>
              <w:autoSpaceDN w:val="0"/>
              <w:adjustRightInd w:val="0"/>
              <w:spacing w:line="360" w:lineRule="auto"/>
              <w:rPr>
                <w:rFonts w:ascii="David" w:hAnsi="David" w:cs="David"/>
                <w:sz w:val="24"/>
                <w:szCs w:val="24"/>
              </w:rPr>
            </w:pPr>
            <w:r w:rsidRPr="004F32EC">
              <w:rPr>
                <w:rFonts w:ascii="David" w:hAnsi="David" w:cs="David"/>
                <w:sz w:val="24"/>
                <w:szCs w:val="24"/>
                <w:rtl/>
              </w:rPr>
              <w:t>מסמכים</w:t>
            </w:r>
          </w:p>
          <w:p w14:paraId="3B0E88F7" w14:textId="77777777" w:rsidR="003173F3" w:rsidRPr="004F32EC" w:rsidRDefault="003173F3" w:rsidP="001856C2">
            <w:pPr>
              <w:autoSpaceDE w:val="0"/>
              <w:autoSpaceDN w:val="0"/>
              <w:adjustRightInd w:val="0"/>
              <w:spacing w:line="360" w:lineRule="auto"/>
              <w:rPr>
                <w:rFonts w:ascii="David" w:hAnsi="David" w:cs="David"/>
                <w:sz w:val="24"/>
                <w:szCs w:val="24"/>
              </w:rPr>
            </w:pPr>
            <w:r w:rsidRPr="004F32EC">
              <w:rPr>
                <w:rFonts w:ascii="David" w:hAnsi="David" w:cs="David"/>
                <w:sz w:val="24"/>
                <w:szCs w:val="24"/>
                <w:rtl/>
              </w:rPr>
              <w:t>שינתנו</w:t>
            </w:r>
            <w:r w:rsidRPr="004F32EC">
              <w:rPr>
                <w:rFonts w:ascii="David" w:hAnsi="David" w:cs="David"/>
                <w:sz w:val="24"/>
                <w:szCs w:val="24"/>
              </w:rPr>
              <w:t xml:space="preserve"> </w:t>
            </w:r>
            <w:r w:rsidRPr="004F32EC">
              <w:rPr>
                <w:rFonts w:ascii="David" w:hAnsi="David" w:cs="David"/>
                <w:sz w:val="24"/>
                <w:szCs w:val="24"/>
                <w:rtl/>
              </w:rPr>
              <w:t>ע</w:t>
            </w:r>
            <w:r w:rsidRPr="004F32EC">
              <w:rPr>
                <w:rFonts w:ascii="David" w:hAnsi="David" w:cs="David"/>
                <w:sz w:val="24"/>
                <w:szCs w:val="24"/>
              </w:rPr>
              <w:t>"</w:t>
            </w:r>
            <w:r w:rsidRPr="004F32EC">
              <w:rPr>
                <w:rFonts w:ascii="David" w:hAnsi="David" w:cs="David"/>
                <w:sz w:val="24"/>
                <w:szCs w:val="24"/>
                <w:rtl/>
              </w:rPr>
              <w:t>י</w:t>
            </w:r>
          </w:p>
          <w:p w14:paraId="37A935E9"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המשרד</w:t>
            </w:r>
          </w:p>
        </w:tc>
        <w:tc>
          <w:tcPr>
            <w:tcW w:w="1136" w:type="dxa"/>
          </w:tcPr>
          <w:p w14:paraId="7185FEBD"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60-62,</w:t>
            </w:r>
          </w:p>
          <w:p w14:paraId="3C8A835C"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סעיף 1.1</w:t>
            </w:r>
          </w:p>
        </w:tc>
        <w:tc>
          <w:tcPr>
            <w:tcW w:w="5103" w:type="dxa"/>
          </w:tcPr>
          <w:p w14:paraId="28DE2D13"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האם ניתן לקבל לעיון את הדו"חות המוזכרים שימסרו ע"י המשרד על מנת להבין את היקף העבודה הנדרש להשלמת ידע חסר אם בכלל?</w:t>
            </w:r>
          </w:p>
        </w:tc>
        <w:tc>
          <w:tcPr>
            <w:tcW w:w="1690" w:type="dxa"/>
          </w:tcPr>
          <w:p w14:paraId="6E7404C5"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תיקונים במפרט המקצועי</w:t>
            </w:r>
            <w:r>
              <w:rPr>
                <w:rFonts w:ascii="David" w:hAnsi="David" w:cs="David" w:hint="cs"/>
                <w:sz w:val="24"/>
                <w:szCs w:val="24"/>
                <w:rtl/>
              </w:rPr>
              <w:t>.</w:t>
            </w:r>
            <w:r w:rsidRPr="004F32EC">
              <w:rPr>
                <w:rFonts w:ascii="David" w:hAnsi="David" w:cs="David"/>
                <w:sz w:val="24"/>
                <w:szCs w:val="24"/>
                <w:rtl/>
              </w:rPr>
              <w:t xml:space="preserve"> החומרים הרלוונטיים מפורסמים באתר האינטרנט של המשרד בכתובת:</w:t>
            </w:r>
          </w:p>
          <w:p w14:paraId="73E7F5B8" w14:textId="77777777" w:rsidR="003173F3" w:rsidRPr="004F32EC" w:rsidRDefault="003173F3" w:rsidP="001856C2">
            <w:pPr>
              <w:spacing w:line="360" w:lineRule="auto"/>
              <w:rPr>
                <w:rFonts w:ascii="David" w:hAnsi="David" w:cs="David"/>
                <w:sz w:val="24"/>
                <w:szCs w:val="24"/>
                <w:highlight w:val="yellow"/>
                <w:rtl/>
              </w:rPr>
            </w:pPr>
          </w:p>
          <w:p w14:paraId="24CA934C" w14:textId="77777777" w:rsidR="003173F3" w:rsidRPr="003B5979" w:rsidRDefault="003173F3" w:rsidP="001856C2">
            <w:pPr>
              <w:rPr>
                <w:rFonts w:ascii="Arial" w:hAnsi="Arial" w:cs="Arial"/>
                <w:color w:val="1F497D"/>
                <w:rtl/>
              </w:rPr>
            </w:pPr>
            <w:hyperlink r:id="rId11" w:history="1">
              <w:r>
                <w:rPr>
                  <w:rStyle w:val="Hyperlink"/>
                  <w:rFonts w:hint="cs"/>
                </w:rPr>
                <w:t>https://www.gov.il/he/pages/sea-renew</w:t>
              </w:r>
            </w:hyperlink>
            <w:r>
              <w:rPr>
                <w:rFonts w:ascii="Arial" w:hAnsi="Arial" w:cs="Arial"/>
                <w:color w:val="1F497D"/>
                <w:rtl/>
              </w:rPr>
              <w:t xml:space="preserve"> </w:t>
            </w:r>
          </w:p>
        </w:tc>
      </w:tr>
      <w:tr w:rsidR="003173F3" w:rsidRPr="004F32EC" w14:paraId="6F6208EA" w14:textId="77777777" w:rsidTr="003173F3">
        <w:trPr>
          <w:jc w:val="center"/>
        </w:trPr>
        <w:tc>
          <w:tcPr>
            <w:tcW w:w="849" w:type="dxa"/>
          </w:tcPr>
          <w:p w14:paraId="2A666343"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34FAC7B3" w14:textId="77777777" w:rsidR="003173F3" w:rsidRPr="004F32EC" w:rsidRDefault="003173F3" w:rsidP="001856C2">
            <w:pPr>
              <w:autoSpaceDE w:val="0"/>
              <w:autoSpaceDN w:val="0"/>
              <w:adjustRightInd w:val="0"/>
              <w:spacing w:line="360" w:lineRule="auto"/>
              <w:rPr>
                <w:rFonts w:ascii="David" w:hAnsi="David" w:cs="David"/>
                <w:sz w:val="24"/>
                <w:szCs w:val="24"/>
              </w:rPr>
            </w:pPr>
            <w:r w:rsidRPr="004F32EC">
              <w:rPr>
                <w:rFonts w:ascii="David" w:hAnsi="David" w:cs="David"/>
                <w:sz w:val="24"/>
                <w:szCs w:val="24"/>
                <w:rtl/>
              </w:rPr>
              <w:t>מסמכים</w:t>
            </w:r>
          </w:p>
          <w:p w14:paraId="13CBE703" w14:textId="77777777" w:rsidR="003173F3" w:rsidRPr="004F32EC" w:rsidRDefault="003173F3" w:rsidP="001856C2">
            <w:pPr>
              <w:autoSpaceDE w:val="0"/>
              <w:autoSpaceDN w:val="0"/>
              <w:adjustRightInd w:val="0"/>
              <w:spacing w:line="360" w:lineRule="auto"/>
              <w:rPr>
                <w:rFonts w:ascii="David" w:hAnsi="David" w:cs="David"/>
                <w:sz w:val="24"/>
                <w:szCs w:val="24"/>
              </w:rPr>
            </w:pPr>
            <w:r w:rsidRPr="004F32EC">
              <w:rPr>
                <w:rFonts w:ascii="David" w:hAnsi="David" w:cs="David"/>
                <w:sz w:val="24"/>
                <w:szCs w:val="24"/>
                <w:rtl/>
              </w:rPr>
              <w:t>שינתנו</w:t>
            </w:r>
            <w:r w:rsidRPr="004F32EC">
              <w:rPr>
                <w:rFonts w:ascii="David" w:hAnsi="David" w:cs="David"/>
                <w:sz w:val="24"/>
                <w:szCs w:val="24"/>
              </w:rPr>
              <w:t xml:space="preserve"> </w:t>
            </w:r>
            <w:r w:rsidRPr="004F32EC">
              <w:rPr>
                <w:rFonts w:ascii="David" w:hAnsi="David" w:cs="David"/>
                <w:sz w:val="24"/>
                <w:szCs w:val="24"/>
                <w:rtl/>
              </w:rPr>
              <w:t>ע</w:t>
            </w:r>
            <w:r w:rsidRPr="004F32EC">
              <w:rPr>
                <w:rFonts w:ascii="David" w:hAnsi="David" w:cs="David"/>
                <w:sz w:val="24"/>
                <w:szCs w:val="24"/>
              </w:rPr>
              <w:t>"</w:t>
            </w:r>
            <w:r w:rsidRPr="004F32EC">
              <w:rPr>
                <w:rFonts w:ascii="David" w:hAnsi="David" w:cs="David"/>
                <w:sz w:val="24"/>
                <w:szCs w:val="24"/>
                <w:rtl/>
              </w:rPr>
              <w:t>י</w:t>
            </w:r>
          </w:p>
          <w:p w14:paraId="106A0E6C"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המשרד</w:t>
            </w:r>
          </w:p>
        </w:tc>
        <w:tc>
          <w:tcPr>
            <w:tcW w:w="1136" w:type="dxa"/>
          </w:tcPr>
          <w:p w14:paraId="4FB7FEC7"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60-62,</w:t>
            </w:r>
          </w:p>
          <w:p w14:paraId="60B60550"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סעיף 1.2</w:t>
            </w:r>
          </w:p>
        </w:tc>
        <w:tc>
          <w:tcPr>
            <w:tcW w:w="5103" w:type="dxa"/>
          </w:tcPr>
          <w:p w14:paraId="41F6B2EB"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האם ניתן לקבל לעיון את הדו"חות המוזכרים שימסרו ע"י המשרד על מנת</w:t>
            </w:r>
          </w:p>
          <w:p w14:paraId="303AA795"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להבין את היקף העבודה הנדרש להשלמת ידע חסר אם בכלל?</w:t>
            </w:r>
          </w:p>
        </w:tc>
        <w:tc>
          <w:tcPr>
            <w:tcW w:w="1690" w:type="dxa"/>
          </w:tcPr>
          <w:p w14:paraId="553BBA2C"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מענה לשאלה 15 לעיל.</w:t>
            </w:r>
          </w:p>
        </w:tc>
      </w:tr>
      <w:tr w:rsidR="003173F3" w:rsidRPr="004F32EC" w14:paraId="40440C97" w14:textId="77777777" w:rsidTr="003173F3">
        <w:trPr>
          <w:jc w:val="center"/>
        </w:trPr>
        <w:tc>
          <w:tcPr>
            <w:tcW w:w="849" w:type="dxa"/>
          </w:tcPr>
          <w:p w14:paraId="1EFCFE88"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6ABD7541" w14:textId="77777777" w:rsidR="003173F3" w:rsidRPr="004F32EC" w:rsidRDefault="003173F3" w:rsidP="001856C2">
            <w:pPr>
              <w:autoSpaceDE w:val="0"/>
              <w:autoSpaceDN w:val="0"/>
              <w:adjustRightInd w:val="0"/>
              <w:spacing w:line="360" w:lineRule="auto"/>
              <w:rPr>
                <w:rFonts w:ascii="David" w:hAnsi="David" w:cs="David"/>
                <w:sz w:val="24"/>
                <w:szCs w:val="24"/>
              </w:rPr>
            </w:pPr>
            <w:r w:rsidRPr="004F32EC">
              <w:rPr>
                <w:rFonts w:ascii="David" w:hAnsi="David" w:cs="David"/>
                <w:sz w:val="24"/>
                <w:szCs w:val="24"/>
                <w:rtl/>
              </w:rPr>
              <w:t>מסמכים</w:t>
            </w:r>
          </w:p>
          <w:p w14:paraId="01483441" w14:textId="77777777" w:rsidR="003173F3" w:rsidRPr="004F32EC" w:rsidRDefault="003173F3" w:rsidP="001856C2">
            <w:pPr>
              <w:autoSpaceDE w:val="0"/>
              <w:autoSpaceDN w:val="0"/>
              <w:adjustRightInd w:val="0"/>
              <w:spacing w:line="360" w:lineRule="auto"/>
              <w:rPr>
                <w:rFonts w:ascii="David" w:hAnsi="David" w:cs="David"/>
                <w:sz w:val="24"/>
                <w:szCs w:val="24"/>
              </w:rPr>
            </w:pPr>
            <w:r w:rsidRPr="004F32EC">
              <w:rPr>
                <w:rFonts w:ascii="David" w:hAnsi="David" w:cs="David"/>
                <w:sz w:val="24"/>
                <w:szCs w:val="24"/>
                <w:rtl/>
              </w:rPr>
              <w:t>שינתנו</w:t>
            </w:r>
            <w:r w:rsidRPr="004F32EC">
              <w:rPr>
                <w:rFonts w:ascii="David" w:hAnsi="David" w:cs="David"/>
                <w:sz w:val="24"/>
                <w:szCs w:val="24"/>
              </w:rPr>
              <w:t xml:space="preserve"> </w:t>
            </w:r>
            <w:r w:rsidRPr="004F32EC">
              <w:rPr>
                <w:rFonts w:ascii="David" w:hAnsi="David" w:cs="David"/>
                <w:sz w:val="24"/>
                <w:szCs w:val="24"/>
                <w:rtl/>
              </w:rPr>
              <w:t>ע</w:t>
            </w:r>
            <w:r w:rsidRPr="004F32EC">
              <w:rPr>
                <w:rFonts w:ascii="David" w:hAnsi="David" w:cs="David"/>
                <w:sz w:val="24"/>
                <w:szCs w:val="24"/>
              </w:rPr>
              <w:t>"</w:t>
            </w:r>
            <w:r w:rsidRPr="004F32EC">
              <w:rPr>
                <w:rFonts w:ascii="David" w:hAnsi="David" w:cs="David"/>
                <w:sz w:val="24"/>
                <w:szCs w:val="24"/>
                <w:rtl/>
              </w:rPr>
              <w:t>י</w:t>
            </w:r>
          </w:p>
          <w:p w14:paraId="4A095BD5"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lastRenderedPageBreak/>
              <w:t>המשרד</w:t>
            </w:r>
          </w:p>
        </w:tc>
        <w:tc>
          <w:tcPr>
            <w:tcW w:w="1136" w:type="dxa"/>
          </w:tcPr>
          <w:p w14:paraId="6414D963"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lastRenderedPageBreak/>
              <w:t>עמ' 64,</w:t>
            </w:r>
          </w:p>
          <w:p w14:paraId="0EE49C8F"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lastRenderedPageBreak/>
              <w:t>סעיף 2.2.2.3</w:t>
            </w:r>
          </w:p>
        </w:tc>
        <w:tc>
          <w:tcPr>
            <w:tcW w:w="5103" w:type="dxa"/>
          </w:tcPr>
          <w:p w14:paraId="7356DB82"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lastRenderedPageBreak/>
              <w:t>האם ניתן לקבל לעיון את הדו"חות המוזכרים שימסרו ע"י המשרד על מנת</w:t>
            </w:r>
          </w:p>
          <w:p w14:paraId="663007F4"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lastRenderedPageBreak/>
              <w:t>להבין את היקף העבודה הנדרש להשלמת ידע חסר אם בכלל?</w:t>
            </w:r>
          </w:p>
        </w:tc>
        <w:tc>
          <w:tcPr>
            <w:tcW w:w="1690" w:type="dxa"/>
          </w:tcPr>
          <w:p w14:paraId="5BAE140D"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lastRenderedPageBreak/>
              <w:t>ראו מענה לשאלה 15 לעיל.</w:t>
            </w:r>
          </w:p>
        </w:tc>
      </w:tr>
      <w:tr w:rsidR="003173F3" w:rsidRPr="004F32EC" w14:paraId="4F6C94BB" w14:textId="77777777" w:rsidTr="003173F3">
        <w:trPr>
          <w:jc w:val="center"/>
        </w:trPr>
        <w:tc>
          <w:tcPr>
            <w:tcW w:w="849" w:type="dxa"/>
          </w:tcPr>
          <w:p w14:paraId="0DA3DCD8"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625BF1BB"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סיום קבלת</w:t>
            </w:r>
          </w:p>
          <w:p w14:paraId="7C5573AA"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הערות</w:t>
            </w:r>
          </w:p>
          <w:p w14:paraId="75432DB3"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מהציבור</w:t>
            </w:r>
          </w:p>
        </w:tc>
        <w:tc>
          <w:tcPr>
            <w:tcW w:w="1136" w:type="dxa"/>
          </w:tcPr>
          <w:p w14:paraId="2D3D306D"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67,</w:t>
            </w:r>
          </w:p>
          <w:p w14:paraId="1F779DF1"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סעיף ג.4</w:t>
            </w:r>
          </w:p>
        </w:tc>
        <w:tc>
          <w:tcPr>
            <w:tcW w:w="5103" w:type="dxa"/>
          </w:tcPr>
          <w:p w14:paraId="4AF2DFF2"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כיצד מוגדר סיום קבלת הערות מהציבור? יהיה מועד תחום בזמן?</w:t>
            </w:r>
          </w:p>
        </w:tc>
        <w:tc>
          <w:tcPr>
            <w:tcW w:w="1690" w:type="dxa"/>
          </w:tcPr>
          <w:p w14:paraId="628625FF"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אבן דרך 10 בנספח ז' 'לוחות זמנים, אבני דרך לביצוע ותמורה'.</w:t>
            </w:r>
          </w:p>
        </w:tc>
      </w:tr>
      <w:tr w:rsidR="003173F3" w:rsidRPr="004F32EC" w14:paraId="2E7FA1EB" w14:textId="77777777" w:rsidTr="003173F3">
        <w:trPr>
          <w:jc w:val="center"/>
        </w:trPr>
        <w:tc>
          <w:tcPr>
            <w:tcW w:w="849" w:type="dxa"/>
          </w:tcPr>
          <w:p w14:paraId="1392B5C2"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7E53958F"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מידע או נתונים נוספים,</w:t>
            </w:r>
          </w:p>
          <w:p w14:paraId="679D9718"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שלא</w:t>
            </w:r>
          </w:p>
          <w:p w14:paraId="23BA4F35"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נמצאים</w:t>
            </w:r>
          </w:p>
          <w:p w14:paraId="3D7D75C7"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במידע</w:t>
            </w:r>
          </w:p>
          <w:p w14:paraId="111C1EC0"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המצוי בידי</w:t>
            </w:r>
          </w:p>
          <w:p w14:paraId="7ED45BDA"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המשרד או</w:t>
            </w:r>
          </w:p>
          <w:p w14:paraId="33D4AB90"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בספרות</w:t>
            </w:r>
          </w:p>
        </w:tc>
        <w:tc>
          <w:tcPr>
            <w:tcW w:w="1136" w:type="dxa"/>
          </w:tcPr>
          <w:p w14:paraId="00C6866A"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68,</w:t>
            </w:r>
          </w:p>
          <w:p w14:paraId="5B1F2E7A"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סעיף ד. 3</w:t>
            </w:r>
          </w:p>
        </w:tc>
        <w:tc>
          <w:tcPr>
            <w:tcW w:w="5103" w:type="dxa"/>
          </w:tcPr>
          <w:p w14:paraId="5646F156"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להבהרה – במידה והמשרד יבקש להעמיק בסוג מידע או נתונים נוספים</w:t>
            </w:r>
          </w:p>
          <w:p w14:paraId="7AA54E93"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המוזכרים בסעיף זה, יוקצה סכום נוסף למוקצה במכרז זה ולא כחלק</w:t>
            </w:r>
          </w:p>
          <w:p w14:paraId="32C4518B"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ממנו.</w:t>
            </w:r>
          </w:p>
        </w:tc>
        <w:tc>
          <w:tcPr>
            <w:tcW w:w="1690" w:type="dxa"/>
          </w:tcPr>
          <w:p w14:paraId="307909F4"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הוראות הסעיף ברורות.</w:t>
            </w:r>
          </w:p>
        </w:tc>
      </w:tr>
      <w:tr w:rsidR="003173F3" w:rsidRPr="004F32EC" w14:paraId="734D546E" w14:textId="77777777" w:rsidTr="003173F3">
        <w:trPr>
          <w:jc w:val="center"/>
        </w:trPr>
        <w:tc>
          <w:tcPr>
            <w:tcW w:w="849" w:type="dxa"/>
          </w:tcPr>
          <w:p w14:paraId="71738AC3"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789F453C"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מספור סעיפים</w:t>
            </w:r>
          </w:p>
        </w:tc>
        <w:tc>
          <w:tcPr>
            <w:tcW w:w="1136" w:type="dxa"/>
          </w:tcPr>
          <w:p w14:paraId="11300C4E"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68,</w:t>
            </w:r>
          </w:p>
          <w:p w14:paraId="7B54C966"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סעיף 6</w:t>
            </w:r>
          </w:p>
        </w:tc>
        <w:tc>
          <w:tcPr>
            <w:tcW w:w="5103" w:type="dxa"/>
          </w:tcPr>
          <w:p w14:paraId="7EBF4FAD"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מוזכר סעיף ב', האם הכוונה לסעיף 3.2 בעמוד 66 ? נראה שיש פה שינוי במספור סעיפים בפרק ההמלצות (כרגע מופיע 3.1 , 3.2 , ג', ד')</w:t>
            </w:r>
          </w:p>
        </w:tc>
        <w:tc>
          <w:tcPr>
            <w:tcW w:w="1690" w:type="dxa"/>
          </w:tcPr>
          <w:p w14:paraId="0C60A958"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האזכור מתייחס לסעיף ב. המופיע בעמוד 60. אין שינוי במספור.</w:t>
            </w:r>
          </w:p>
        </w:tc>
      </w:tr>
      <w:tr w:rsidR="003173F3" w:rsidRPr="004F32EC" w14:paraId="544E207B" w14:textId="77777777" w:rsidTr="003173F3">
        <w:trPr>
          <w:jc w:val="center"/>
        </w:trPr>
        <w:tc>
          <w:tcPr>
            <w:tcW w:w="849" w:type="dxa"/>
          </w:tcPr>
          <w:p w14:paraId="78ACFA64"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1F0EC70A"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הפרקים</w:t>
            </w:r>
          </w:p>
          <w:p w14:paraId="14F69617"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המובאים</w:t>
            </w:r>
          </w:p>
          <w:p w14:paraId="52E8A075"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בסעיף ב'</w:t>
            </w:r>
          </w:p>
          <w:p w14:paraId="416099DF"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לעיל</w:t>
            </w:r>
          </w:p>
          <w:p w14:paraId="31FBD309"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עשויים</w:t>
            </w:r>
          </w:p>
          <w:p w14:paraId="24DBBDA3"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להתעדכן</w:t>
            </w:r>
          </w:p>
        </w:tc>
        <w:tc>
          <w:tcPr>
            <w:tcW w:w="1136" w:type="dxa"/>
          </w:tcPr>
          <w:p w14:paraId="1D06E6FD"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68,</w:t>
            </w:r>
          </w:p>
          <w:p w14:paraId="2CD84A68"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סעיף 6</w:t>
            </w:r>
          </w:p>
        </w:tc>
        <w:tc>
          <w:tcPr>
            <w:tcW w:w="5103" w:type="dxa"/>
          </w:tcPr>
          <w:p w14:paraId="00AB511A"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האם הכוונה לסדר הדברים וארגון מחדש של ההמלצות או האם הכוונה לידע חדש ותכולת עבודה נוספת? נשמח להבהרה לטובת תמחור מתאים.</w:t>
            </w:r>
          </w:p>
        </w:tc>
        <w:tc>
          <w:tcPr>
            <w:tcW w:w="1690" w:type="dxa"/>
          </w:tcPr>
          <w:p w14:paraId="4752F357"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תיקון בסעיף ד.6. [בעמ' 68].</w:t>
            </w:r>
          </w:p>
        </w:tc>
      </w:tr>
      <w:tr w:rsidR="003173F3" w:rsidRPr="004F32EC" w14:paraId="16B910C6" w14:textId="77777777" w:rsidTr="003173F3">
        <w:trPr>
          <w:jc w:val="center"/>
        </w:trPr>
        <w:tc>
          <w:tcPr>
            <w:tcW w:w="849" w:type="dxa"/>
          </w:tcPr>
          <w:p w14:paraId="5440E5C0"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58BAD323"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המנב"ט</w:t>
            </w:r>
          </w:p>
          <w:p w14:paraId="1242BE22"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יהא רשאי</w:t>
            </w:r>
          </w:p>
          <w:p w14:paraId="2584DEB8"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לדרוש</w:t>
            </w:r>
          </w:p>
          <w:p w14:paraId="7560ED71"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מהזוכה</w:t>
            </w:r>
          </w:p>
          <w:p w14:paraId="2281F586"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שלא</w:t>
            </w:r>
          </w:p>
          <w:p w14:paraId="6EB4D7B0"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להעסיק</w:t>
            </w:r>
          </w:p>
          <w:p w14:paraId="2AC37C1E"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נותן</w:t>
            </w:r>
          </w:p>
          <w:p w14:paraId="287D4412"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lastRenderedPageBreak/>
              <w:t>שירותים</w:t>
            </w:r>
          </w:p>
        </w:tc>
        <w:tc>
          <w:tcPr>
            <w:tcW w:w="1136" w:type="dxa"/>
          </w:tcPr>
          <w:p w14:paraId="68A930B7"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lastRenderedPageBreak/>
              <w:t>עמ' 79,</w:t>
            </w:r>
          </w:p>
          <w:p w14:paraId="3DBED5F1"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סעיף 11.2</w:t>
            </w:r>
          </w:p>
        </w:tc>
        <w:tc>
          <w:tcPr>
            <w:tcW w:w="5103" w:type="dxa"/>
          </w:tcPr>
          <w:p w14:paraId="5D2242E2"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האם הכוונה בסעיף זה למישהו שאינו מחברי הצוות במענה אלא נותן שירותים נוסף?</w:t>
            </w:r>
          </w:p>
        </w:tc>
        <w:tc>
          <w:tcPr>
            <w:tcW w:w="1690" w:type="dxa"/>
          </w:tcPr>
          <w:p w14:paraId="066CCB1F" w14:textId="77777777" w:rsidR="003173F3" w:rsidRPr="00F11D57" w:rsidRDefault="003173F3" w:rsidP="001856C2">
            <w:pPr>
              <w:spacing w:line="360" w:lineRule="auto"/>
              <w:rPr>
                <w:rFonts w:ascii="David" w:hAnsi="David" w:cs="David"/>
                <w:color w:val="00B050"/>
                <w:sz w:val="24"/>
                <w:szCs w:val="24"/>
                <w:highlight w:val="green"/>
                <w:rtl/>
              </w:rPr>
            </w:pPr>
            <w:r w:rsidRPr="00910ADD">
              <w:rPr>
                <w:rFonts w:ascii="David" w:hAnsi="David" w:cs="David" w:hint="cs"/>
                <w:sz w:val="24"/>
                <w:szCs w:val="24"/>
                <w:rtl/>
              </w:rPr>
              <w:t xml:space="preserve">כל נותן שירותים למשרד מחויב אישור המנב"ט. ככל ויש ספק, על הזוכה לפנות לממונה על ההתקשרות </w:t>
            </w:r>
            <w:r w:rsidRPr="00910ADD">
              <w:rPr>
                <w:rFonts w:ascii="David" w:hAnsi="David" w:cs="David" w:hint="cs"/>
                <w:sz w:val="24"/>
                <w:szCs w:val="24"/>
                <w:rtl/>
              </w:rPr>
              <w:lastRenderedPageBreak/>
              <w:t>לקבלת אישור או תגובת המשרד בנוגע לכל נותן שירותים.</w:t>
            </w:r>
          </w:p>
        </w:tc>
      </w:tr>
      <w:tr w:rsidR="003173F3" w:rsidRPr="004F32EC" w14:paraId="59199115" w14:textId="77777777" w:rsidTr="003173F3">
        <w:trPr>
          <w:jc w:val="center"/>
        </w:trPr>
        <w:tc>
          <w:tcPr>
            <w:tcW w:w="849" w:type="dxa"/>
          </w:tcPr>
          <w:p w14:paraId="54C52B5C"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2B1D4170"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ביטוח</w:t>
            </w:r>
          </w:p>
        </w:tc>
        <w:tc>
          <w:tcPr>
            <w:tcW w:w="1136" w:type="dxa"/>
          </w:tcPr>
          <w:p w14:paraId="1C643770"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18</w:t>
            </w:r>
          </w:p>
          <w:p w14:paraId="4BAF7DAE"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סעיף 18</w:t>
            </w:r>
          </w:p>
          <w:p w14:paraId="26756CAE"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ביטוח</w:t>
            </w:r>
          </w:p>
        </w:tc>
        <w:tc>
          <w:tcPr>
            <w:tcW w:w="5103" w:type="dxa"/>
          </w:tcPr>
          <w:p w14:paraId="01D71B58"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מועד תחילת הביטוח מחויב עם מועד תחילת העבודה? 45 יום לאחר חתימת ההתקשרות עם הזוכה?</w:t>
            </w:r>
          </w:p>
        </w:tc>
        <w:tc>
          <w:tcPr>
            <w:tcW w:w="1690" w:type="dxa"/>
            <w:shd w:val="clear" w:color="auto" w:fill="auto"/>
          </w:tcPr>
          <w:p w14:paraId="3440A110" w14:textId="77777777" w:rsidR="003173F3" w:rsidRPr="00AF588D" w:rsidRDefault="003173F3" w:rsidP="001856C2">
            <w:pPr>
              <w:spacing w:line="360" w:lineRule="auto"/>
              <w:rPr>
                <w:rFonts w:ascii="David" w:hAnsi="David" w:cs="David"/>
                <w:sz w:val="24"/>
                <w:szCs w:val="24"/>
              </w:rPr>
            </w:pPr>
            <w:r w:rsidRPr="00AF588D">
              <w:rPr>
                <w:rFonts w:ascii="David" w:hAnsi="David" w:cs="David"/>
                <w:sz w:val="24"/>
                <w:szCs w:val="24"/>
                <w:rtl/>
              </w:rPr>
              <w:t>הביטוח ייכנס לתוקף עם החתימה על החוזה ובהתאם להגדרות המכרז.</w:t>
            </w:r>
          </w:p>
          <w:p w14:paraId="2E6FAF18" w14:textId="77777777" w:rsidR="003173F3" w:rsidRPr="00AF588D" w:rsidRDefault="003173F3" w:rsidP="001856C2">
            <w:pPr>
              <w:spacing w:line="360" w:lineRule="auto"/>
              <w:rPr>
                <w:rFonts w:ascii="David" w:hAnsi="David" w:cs="David"/>
                <w:sz w:val="24"/>
                <w:szCs w:val="24"/>
                <w:rtl/>
              </w:rPr>
            </w:pPr>
          </w:p>
          <w:p w14:paraId="0D9CF2C1" w14:textId="77777777" w:rsidR="003173F3" w:rsidRPr="004F32EC" w:rsidRDefault="003173F3" w:rsidP="001856C2">
            <w:pPr>
              <w:spacing w:line="360" w:lineRule="auto"/>
              <w:jc w:val="both"/>
              <w:rPr>
                <w:rFonts w:ascii="David" w:hAnsi="David" w:cs="David"/>
                <w:sz w:val="24"/>
                <w:szCs w:val="24"/>
                <w:rtl/>
              </w:rPr>
            </w:pPr>
            <w:r w:rsidRPr="00AF588D">
              <w:rPr>
                <w:rFonts w:ascii="David" w:hAnsi="David" w:cs="David"/>
                <w:sz w:val="24"/>
                <w:szCs w:val="24"/>
                <w:rtl/>
              </w:rPr>
              <w:t>בנוסף, ראו תיקון בסעיף 4.5.2 [בעמוד 29].</w:t>
            </w:r>
          </w:p>
        </w:tc>
      </w:tr>
      <w:tr w:rsidR="003173F3" w:rsidRPr="004F32EC" w14:paraId="25FA782D" w14:textId="77777777" w:rsidTr="003173F3">
        <w:trPr>
          <w:jc w:val="center"/>
        </w:trPr>
        <w:tc>
          <w:tcPr>
            <w:tcW w:w="849" w:type="dxa"/>
          </w:tcPr>
          <w:p w14:paraId="44DFAA98" w14:textId="77777777" w:rsidR="003173F3" w:rsidRPr="004F32EC" w:rsidRDefault="003173F3" w:rsidP="003173F3">
            <w:pPr>
              <w:pStyle w:val="ad"/>
              <w:numPr>
                <w:ilvl w:val="0"/>
                <w:numId w:val="4"/>
              </w:numPr>
              <w:spacing w:line="360" w:lineRule="auto"/>
              <w:rPr>
                <w:rFonts w:ascii="David" w:hAnsi="David"/>
                <w:szCs w:val="24"/>
              </w:rPr>
            </w:pPr>
          </w:p>
        </w:tc>
        <w:tc>
          <w:tcPr>
            <w:tcW w:w="1134" w:type="dxa"/>
          </w:tcPr>
          <w:p w14:paraId="53A06C7F"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הפסקת</w:t>
            </w:r>
          </w:p>
          <w:p w14:paraId="4C6F37D3"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התקשרות</w:t>
            </w:r>
          </w:p>
        </w:tc>
        <w:tc>
          <w:tcPr>
            <w:tcW w:w="1136" w:type="dxa"/>
          </w:tcPr>
          <w:p w14:paraId="61BD84DF"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87,</w:t>
            </w:r>
          </w:p>
          <w:p w14:paraId="3E9F5C71"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סעיף 20</w:t>
            </w:r>
          </w:p>
        </w:tc>
        <w:tc>
          <w:tcPr>
            <w:tcW w:w="5103" w:type="dxa"/>
          </w:tcPr>
          <w:p w14:paraId="02AA3771" w14:textId="77777777" w:rsidR="003173F3" w:rsidRPr="004F32EC" w:rsidRDefault="003173F3" w:rsidP="001856C2">
            <w:pPr>
              <w:spacing w:line="360" w:lineRule="auto"/>
              <w:jc w:val="both"/>
              <w:rPr>
                <w:rFonts w:ascii="David" w:hAnsi="David" w:cs="David"/>
                <w:sz w:val="24"/>
                <w:szCs w:val="24"/>
              </w:rPr>
            </w:pPr>
            <w:r w:rsidRPr="004F32EC">
              <w:rPr>
                <w:rFonts w:ascii="David" w:hAnsi="David" w:cs="David"/>
                <w:sz w:val="24"/>
                <w:szCs w:val="24"/>
                <w:rtl/>
              </w:rPr>
              <w:t>"תוקפה של ההתקשרות מותנה בקיומו של תקציב מאושר של המשרד. ככל שבמהלך תקופת ההתקשרות לא יהיה תקציב מאושר כאמור תופסק ההתקשרות לאלתר " להבהרה, במקרה קיצוני זה, האם יושלמו התשלומים על העבודה שבוצעה עד אותה נקודה ואבני הדרך שבוצעו כפי שמופיע בסעיף 24.1.2 בעמוד 90?</w:t>
            </w:r>
          </w:p>
        </w:tc>
        <w:tc>
          <w:tcPr>
            <w:tcW w:w="1690" w:type="dxa"/>
          </w:tcPr>
          <w:p w14:paraId="571D9C1A"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סעיף 24.1. להסכם.</w:t>
            </w:r>
          </w:p>
        </w:tc>
      </w:tr>
      <w:tr w:rsidR="003173F3" w:rsidRPr="004F32EC" w14:paraId="0C100507" w14:textId="77777777" w:rsidTr="003173F3">
        <w:trPr>
          <w:jc w:val="center"/>
        </w:trPr>
        <w:tc>
          <w:tcPr>
            <w:tcW w:w="849" w:type="dxa"/>
          </w:tcPr>
          <w:p w14:paraId="14E121F4"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1BE04BAF" w14:textId="77777777" w:rsidR="003173F3" w:rsidRPr="004F32EC" w:rsidRDefault="003173F3" w:rsidP="001856C2">
            <w:pPr>
              <w:tabs>
                <w:tab w:val="left" w:pos="681"/>
              </w:tabs>
              <w:spacing w:line="360" w:lineRule="auto"/>
              <w:rPr>
                <w:rFonts w:ascii="David" w:hAnsi="David" w:cs="David"/>
                <w:sz w:val="24"/>
                <w:szCs w:val="24"/>
                <w:rtl/>
              </w:rPr>
            </w:pPr>
            <w:r w:rsidRPr="004F32EC">
              <w:rPr>
                <w:rFonts w:ascii="David" w:hAnsi="David" w:cs="David"/>
                <w:sz w:val="24"/>
                <w:szCs w:val="24"/>
                <w:rtl/>
              </w:rPr>
              <w:t>מועד</w:t>
            </w:r>
          </w:p>
          <w:p w14:paraId="06C43B57" w14:textId="77777777" w:rsidR="003173F3" w:rsidRPr="004F32EC" w:rsidRDefault="003173F3" w:rsidP="001856C2">
            <w:pPr>
              <w:tabs>
                <w:tab w:val="left" w:pos="681"/>
              </w:tabs>
              <w:spacing w:line="360" w:lineRule="auto"/>
              <w:rPr>
                <w:rFonts w:ascii="David" w:hAnsi="David" w:cs="David"/>
                <w:sz w:val="24"/>
                <w:szCs w:val="24"/>
                <w:rtl/>
              </w:rPr>
            </w:pPr>
            <w:r w:rsidRPr="004F32EC">
              <w:rPr>
                <w:rFonts w:ascii="David" w:hAnsi="David" w:cs="David"/>
                <w:sz w:val="24"/>
                <w:szCs w:val="24"/>
                <w:rtl/>
              </w:rPr>
              <w:t>אישור אבני</w:t>
            </w:r>
          </w:p>
          <w:p w14:paraId="31252603" w14:textId="77777777" w:rsidR="003173F3" w:rsidRPr="004F32EC" w:rsidRDefault="003173F3" w:rsidP="001856C2">
            <w:pPr>
              <w:tabs>
                <w:tab w:val="left" w:pos="681"/>
              </w:tabs>
              <w:spacing w:line="360" w:lineRule="auto"/>
              <w:rPr>
                <w:rFonts w:ascii="David" w:hAnsi="David" w:cs="David"/>
                <w:sz w:val="24"/>
                <w:szCs w:val="24"/>
              </w:rPr>
            </w:pPr>
            <w:r w:rsidRPr="004F32EC">
              <w:rPr>
                <w:rFonts w:ascii="David" w:hAnsi="David" w:cs="David"/>
                <w:sz w:val="24"/>
                <w:szCs w:val="24"/>
                <w:rtl/>
              </w:rPr>
              <w:t>דרך</w:t>
            </w:r>
          </w:p>
        </w:tc>
        <w:tc>
          <w:tcPr>
            <w:tcW w:w="1136" w:type="dxa"/>
          </w:tcPr>
          <w:p w14:paraId="79301DC6"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עמ' 104,</w:t>
            </w:r>
          </w:p>
          <w:p w14:paraId="45F32938" w14:textId="77777777" w:rsidR="003173F3" w:rsidRPr="004F32EC" w:rsidRDefault="003173F3" w:rsidP="001856C2">
            <w:pPr>
              <w:spacing w:line="360" w:lineRule="auto"/>
              <w:rPr>
                <w:rFonts w:ascii="David" w:hAnsi="David" w:cs="David"/>
                <w:sz w:val="24"/>
                <w:szCs w:val="24"/>
              </w:rPr>
            </w:pPr>
            <w:r w:rsidRPr="004F32EC">
              <w:rPr>
                <w:rFonts w:ascii="David" w:hAnsi="David" w:cs="David"/>
                <w:sz w:val="24"/>
                <w:szCs w:val="24"/>
                <w:rtl/>
              </w:rPr>
              <w:t>טבלת אבני דרך</w:t>
            </w:r>
          </w:p>
        </w:tc>
        <w:tc>
          <w:tcPr>
            <w:tcW w:w="5103" w:type="dxa"/>
          </w:tcPr>
          <w:p w14:paraId="1C811F97"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המועדים המופיעים בטבלה הינם מועדים לאספקה של המציע, מהם המועדים בהם מתחייב המשרד לקרוא את הטיוטות סעיפים השונים מרגע ההגשה בכדי לאשר מעבר לשלב הבא או לטובת אישור א.ד לתשלום? הבהרה זו מתבקשת לטובת תמחור מתאים שכן חלק גדול מהתשלום (20 אחוז) ימתין לאישור הדו"ח הסופי ע"י המזמין ללא מסגרת זמן מחייבת והמגיש יידרש להשלים תשלומים לצוות או ליועצים בשכר.</w:t>
            </w:r>
          </w:p>
        </w:tc>
        <w:tc>
          <w:tcPr>
            <w:tcW w:w="1690" w:type="dxa"/>
          </w:tcPr>
          <w:p w14:paraId="20A599F5" w14:textId="77777777" w:rsidR="003173F3" w:rsidRPr="004F32EC" w:rsidRDefault="003173F3" w:rsidP="001856C2">
            <w:pPr>
              <w:spacing w:line="360" w:lineRule="auto"/>
              <w:rPr>
                <w:rFonts w:ascii="David" w:hAnsi="David" w:cs="David"/>
                <w:color w:val="00B050"/>
                <w:sz w:val="24"/>
                <w:szCs w:val="24"/>
                <w:rtl/>
              </w:rPr>
            </w:pPr>
            <w:r w:rsidRPr="004F32EC">
              <w:rPr>
                <w:rFonts w:ascii="David" w:hAnsi="David" w:cs="David"/>
                <w:sz w:val="24"/>
                <w:szCs w:val="24"/>
                <w:rtl/>
              </w:rPr>
              <w:t>ראו הערה בתחתית הטבלה.</w:t>
            </w:r>
          </w:p>
        </w:tc>
      </w:tr>
      <w:tr w:rsidR="003173F3" w:rsidRPr="004F32EC" w14:paraId="76ACD66C" w14:textId="77777777" w:rsidTr="003173F3">
        <w:trPr>
          <w:jc w:val="center"/>
        </w:trPr>
        <w:tc>
          <w:tcPr>
            <w:tcW w:w="849" w:type="dxa"/>
          </w:tcPr>
          <w:p w14:paraId="5D9D99C9"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02218F5C"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יועץ הנדסי</w:t>
            </w:r>
          </w:p>
          <w:p w14:paraId="5C858001"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המתמחה</w:t>
            </w:r>
          </w:p>
          <w:p w14:paraId="088CA06D"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בתשתיות</w:t>
            </w:r>
          </w:p>
          <w:p w14:paraId="15F33BF5"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ימיות</w:t>
            </w:r>
          </w:p>
          <w:p w14:paraId="2F4FEEFC" w14:textId="77777777" w:rsidR="003173F3" w:rsidRPr="004F32EC" w:rsidRDefault="003173F3" w:rsidP="001856C2">
            <w:pPr>
              <w:spacing w:line="360" w:lineRule="auto"/>
              <w:rPr>
                <w:rFonts w:ascii="David" w:hAnsi="David" w:cs="David"/>
                <w:sz w:val="24"/>
                <w:szCs w:val="24"/>
                <w:rtl/>
              </w:rPr>
            </w:pPr>
          </w:p>
        </w:tc>
        <w:tc>
          <w:tcPr>
            <w:tcW w:w="1136" w:type="dxa"/>
          </w:tcPr>
          <w:p w14:paraId="2890103E"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2.4.3.2.3</w:t>
            </w:r>
          </w:p>
          <w:p w14:paraId="39CBD412" w14:textId="77777777" w:rsidR="003173F3" w:rsidRPr="004F32EC" w:rsidRDefault="003173F3" w:rsidP="001856C2">
            <w:pPr>
              <w:spacing w:line="360" w:lineRule="auto"/>
              <w:rPr>
                <w:rFonts w:ascii="David" w:hAnsi="David" w:cs="David"/>
                <w:sz w:val="24"/>
                <w:szCs w:val="24"/>
                <w:rtl/>
              </w:rPr>
            </w:pPr>
          </w:p>
        </w:tc>
        <w:tc>
          <w:tcPr>
            <w:tcW w:w="5103" w:type="dxa"/>
          </w:tcPr>
          <w:p w14:paraId="5B937D32" w14:textId="77777777" w:rsidR="003173F3" w:rsidRPr="004F32EC" w:rsidRDefault="003173F3" w:rsidP="001856C2">
            <w:pPr>
              <w:spacing w:line="360" w:lineRule="auto"/>
              <w:jc w:val="both"/>
              <w:rPr>
                <w:rFonts w:ascii="David" w:hAnsi="David" w:cs="David"/>
                <w:sz w:val="24"/>
                <w:szCs w:val="24"/>
              </w:rPr>
            </w:pPr>
            <w:r w:rsidRPr="004F32EC">
              <w:rPr>
                <w:rFonts w:ascii="David" w:hAnsi="David" w:cs="David"/>
                <w:sz w:val="24"/>
                <w:szCs w:val="24"/>
                <w:rtl/>
              </w:rPr>
              <w:t>האם הכוונה בסעיף היא שהמהנדס הרשום יהיה תחת הקטגוריה הימית בפנקס המהנדסים והאדריכלים, כגון מהנדס אוניות וימים.</w:t>
            </w:r>
          </w:p>
        </w:tc>
        <w:tc>
          <w:tcPr>
            <w:tcW w:w="1690" w:type="dxa"/>
          </w:tcPr>
          <w:p w14:paraId="4436CC05" w14:textId="77777777" w:rsidR="003173F3" w:rsidRDefault="003173F3" w:rsidP="001856C2">
            <w:pPr>
              <w:spacing w:line="360" w:lineRule="auto"/>
              <w:rPr>
                <w:rFonts w:ascii="David" w:hAnsi="David" w:cs="David"/>
                <w:sz w:val="24"/>
                <w:szCs w:val="24"/>
                <w:rtl/>
              </w:rPr>
            </w:pPr>
            <w:r>
              <w:rPr>
                <w:rFonts w:ascii="David" w:hAnsi="David" w:cs="David" w:hint="cs"/>
                <w:sz w:val="24"/>
                <w:szCs w:val="24"/>
                <w:rtl/>
              </w:rPr>
              <w:t xml:space="preserve">הבקשה נדחית. </w:t>
            </w:r>
          </w:p>
          <w:p w14:paraId="053DA207" w14:textId="77777777" w:rsidR="003173F3" w:rsidRDefault="003173F3" w:rsidP="001856C2">
            <w:pPr>
              <w:spacing w:line="360" w:lineRule="auto"/>
              <w:rPr>
                <w:rFonts w:ascii="David" w:hAnsi="David" w:cs="David"/>
                <w:sz w:val="24"/>
                <w:szCs w:val="24"/>
                <w:rtl/>
              </w:rPr>
            </w:pPr>
            <w:r>
              <w:rPr>
                <w:rFonts w:ascii="David" w:hAnsi="David" w:cs="David" w:hint="cs"/>
                <w:sz w:val="24"/>
                <w:szCs w:val="24"/>
                <w:rtl/>
              </w:rPr>
              <w:t xml:space="preserve">כל הצעה תיבחן לגופה. </w:t>
            </w:r>
          </w:p>
          <w:p w14:paraId="287DA197" w14:textId="77777777" w:rsidR="003173F3" w:rsidRPr="004F32EC" w:rsidRDefault="003173F3" w:rsidP="001856C2">
            <w:pPr>
              <w:spacing w:line="360" w:lineRule="auto"/>
              <w:rPr>
                <w:rFonts w:ascii="David" w:hAnsi="David" w:cs="David"/>
                <w:sz w:val="24"/>
                <w:szCs w:val="24"/>
                <w:rtl/>
              </w:rPr>
            </w:pPr>
            <w:r>
              <w:rPr>
                <w:rFonts w:ascii="David" w:hAnsi="David" w:cs="David" w:hint="cs"/>
                <w:sz w:val="24"/>
                <w:szCs w:val="24"/>
                <w:rtl/>
              </w:rPr>
              <w:t>יש ליתן תשומת לב להוראות סעיף 2.4.1.4.</w:t>
            </w:r>
          </w:p>
        </w:tc>
      </w:tr>
      <w:tr w:rsidR="003173F3" w:rsidRPr="004F32EC" w14:paraId="68B642C9" w14:textId="77777777" w:rsidTr="003173F3">
        <w:trPr>
          <w:jc w:val="center"/>
        </w:trPr>
        <w:tc>
          <w:tcPr>
            <w:tcW w:w="849" w:type="dxa"/>
          </w:tcPr>
          <w:p w14:paraId="5FAAF2C1"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3C2FCA54"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פרק א' – הליך המכרז</w:t>
            </w:r>
          </w:p>
        </w:tc>
        <w:tc>
          <w:tcPr>
            <w:tcW w:w="1136" w:type="dxa"/>
          </w:tcPr>
          <w:p w14:paraId="1071C7CB"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2.4.1.1 (עמ' 6)</w:t>
            </w:r>
          </w:p>
        </w:tc>
        <w:tc>
          <w:tcPr>
            <w:tcW w:w="5103" w:type="dxa"/>
          </w:tcPr>
          <w:p w14:paraId="780A70F6" w14:textId="77777777" w:rsidR="003173F3" w:rsidRPr="004F32EC" w:rsidRDefault="003173F3" w:rsidP="001856C2">
            <w:pPr>
              <w:tabs>
                <w:tab w:val="left" w:pos="471"/>
                <w:tab w:val="left" w:pos="942"/>
              </w:tabs>
              <w:spacing w:line="360" w:lineRule="auto"/>
              <w:jc w:val="both"/>
              <w:rPr>
                <w:rFonts w:ascii="David" w:hAnsi="David" w:cs="David"/>
                <w:sz w:val="24"/>
                <w:szCs w:val="24"/>
                <w:rtl/>
              </w:rPr>
            </w:pPr>
            <w:r w:rsidRPr="004F32EC">
              <w:rPr>
                <w:rFonts w:ascii="David" w:hAnsi="David" w:cs="David"/>
                <w:sz w:val="24"/>
                <w:szCs w:val="24"/>
                <w:rtl/>
              </w:rPr>
              <w:t>במסגרת הסעיף מתבקש המציע להציג בהצעתו צוות יועצים שיכלול מנהל צוות ו</w:t>
            </w:r>
            <w:r w:rsidRPr="004F32EC">
              <w:rPr>
                <w:rFonts w:ascii="David" w:hAnsi="David" w:cs="David"/>
                <w:b/>
                <w:bCs/>
                <w:sz w:val="24"/>
                <w:szCs w:val="24"/>
                <w:rtl/>
              </w:rPr>
              <w:t xml:space="preserve">לפחות 5 </w:t>
            </w:r>
            <w:r w:rsidRPr="004F32EC">
              <w:rPr>
                <w:rFonts w:ascii="David" w:hAnsi="David" w:cs="David"/>
                <w:sz w:val="24"/>
                <w:szCs w:val="24"/>
                <w:rtl/>
              </w:rPr>
              <w:t xml:space="preserve">אנשי צוות, בעוד שבהמשך מפורטים 9 בעלי תפקידים (כולל ראש הצוות). מאחר והדרישה היא ללפחות 5 אנשי צוות, נבקש לדעת האם זה משנה לאילו מהתחומים נגיש את חמשת אנשי הצוות או שחמשת חברי הצוות צריכים להיות אלו שיספקו את </w:t>
            </w:r>
            <w:r w:rsidRPr="004F32EC">
              <w:rPr>
                <w:rFonts w:ascii="David" w:hAnsi="David" w:cs="David"/>
                <w:b/>
                <w:bCs/>
                <w:sz w:val="24"/>
                <w:szCs w:val="24"/>
                <w:rtl/>
              </w:rPr>
              <w:t>כל התחומים</w:t>
            </w:r>
            <w:r w:rsidRPr="004F32EC">
              <w:rPr>
                <w:rFonts w:ascii="David" w:hAnsi="David" w:cs="David"/>
                <w:sz w:val="24"/>
                <w:szCs w:val="24"/>
                <w:rtl/>
              </w:rPr>
              <w:t>.</w:t>
            </w:r>
          </w:p>
        </w:tc>
        <w:tc>
          <w:tcPr>
            <w:tcW w:w="1690" w:type="dxa"/>
          </w:tcPr>
          <w:p w14:paraId="439C92BD"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סעיף 2.4.1.3 לתנאי הסף המקצועיים.</w:t>
            </w:r>
          </w:p>
        </w:tc>
      </w:tr>
      <w:tr w:rsidR="003173F3" w:rsidRPr="004F32EC" w14:paraId="14A241C5" w14:textId="77777777" w:rsidTr="003173F3">
        <w:trPr>
          <w:jc w:val="center"/>
        </w:trPr>
        <w:tc>
          <w:tcPr>
            <w:tcW w:w="849" w:type="dxa"/>
          </w:tcPr>
          <w:p w14:paraId="332D08F7"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61BDAD71"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פרק א' – הליך המכרז</w:t>
            </w:r>
          </w:p>
        </w:tc>
        <w:tc>
          <w:tcPr>
            <w:tcW w:w="1136" w:type="dxa"/>
          </w:tcPr>
          <w:p w14:paraId="44B3AD5B" w14:textId="77777777" w:rsidR="003173F3" w:rsidRPr="004F32EC" w:rsidRDefault="003173F3" w:rsidP="001856C2">
            <w:pPr>
              <w:tabs>
                <w:tab w:val="left" w:pos="471"/>
                <w:tab w:val="left" w:pos="942"/>
              </w:tabs>
              <w:spacing w:line="360" w:lineRule="auto"/>
              <w:rPr>
                <w:rFonts w:ascii="David" w:hAnsi="David" w:cs="David"/>
                <w:sz w:val="24"/>
                <w:szCs w:val="24"/>
                <w:rtl/>
              </w:rPr>
            </w:pPr>
            <w:r w:rsidRPr="004F32EC">
              <w:rPr>
                <w:rFonts w:ascii="David" w:hAnsi="David" w:cs="David"/>
                <w:sz w:val="24"/>
                <w:szCs w:val="24"/>
                <w:rtl/>
              </w:rPr>
              <w:t>3.2</w:t>
            </w:r>
          </w:p>
          <w:p w14:paraId="3C0E45B7" w14:textId="77777777" w:rsidR="003173F3" w:rsidRPr="004F32EC" w:rsidRDefault="003173F3" w:rsidP="001856C2">
            <w:pPr>
              <w:tabs>
                <w:tab w:val="left" w:pos="471"/>
                <w:tab w:val="left" w:pos="942"/>
              </w:tabs>
              <w:spacing w:line="360" w:lineRule="auto"/>
              <w:rPr>
                <w:rFonts w:ascii="David" w:hAnsi="David" w:cs="David"/>
                <w:sz w:val="24"/>
                <w:szCs w:val="24"/>
                <w:rtl/>
              </w:rPr>
            </w:pPr>
            <w:r w:rsidRPr="004F32EC">
              <w:rPr>
                <w:rFonts w:ascii="David" w:hAnsi="David" w:cs="David"/>
                <w:sz w:val="24"/>
                <w:szCs w:val="24"/>
                <w:rtl/>
              </w:rPr>
              <w:t>(עמ' 14)</w:t>
            </w:r>
          </w:p>
          <w:p w14:paraId="0A95462A" w14:textId="77777777" w:rsidR="003173F3" w:rsidRPr="004F32EC" w:rsidRDefault="003173F3" w:rsidP="001856C2">
            <w:pPr>
              <w:spacing w:line="360" w:lineRule="auto"/>
              <w:rPr>
                <w:rFonts w:ascii="David" w:hAnsi="David" w:cs="David"/>
                <w:sz w:val="24"/>
                <w:szCs w:val="24"/>
                <w:rtl/>
              </w:rPr>
            </w:pPr>
          </w:p>
        </w:tc>
        <w:tc>
          <w:tcPr>
            <w:tcW w:w="5103" w:type="dxa"/>
          </w:tcPr>
          <w:p w14:paraId="1BB17414"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בקריטריון "ניסיון פרויקטים" לא ברור כיצד יחולקו 5 הנקודות. בנוסף, האם מספיק להגיש פרויקט אחד על מנת לקבל את מקסימום הניקוד?</w:t>
            </w:r>
          </w:p>
        </w:tc>
        <w:tc>
          <w:tcPr>
            <w:tcW w:w="1690" w:type="dxa"/>
          </w:tcPr>
          <w:p w14:paraId="01BEED4D"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ראו תיקון בקריטריון ניסיון פרויקטים במנהל הצוות.</w:t>
            </w:r>
          </w:p>
        </w:tc>
      </w:tr>
      <w:tr w:rsidR="003173F3" w:rsidRPr="004F32EC" w14:paraId="642D0520" w14:textId="77777777" w:rsidTr="003173F3">
        <w:trPr>
          <w:jc w:val="center"/>
        </w:trPr>
        <w:tc>
          <w:tcPr>
            <w:tcW w:w="849" w:type="dxa"/>
          </w:tcPr>
          <w:p w14:paraId="2FC1EF26"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3E004159"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פרק ב' – חוברת ההצעה</w:t>
            </w:r>
          </w:p>
        </w:tc>
        <w:tc>
          <w:tcPr>
            <w:tcW w:w="1136" w:type="dxa"/>
          </w:tcPr>
          <w:p w14:paraId="2AD7C42E"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2.2.3 (עמ' 42)</w:t>
            </w:r>
          </w:p>
        </w:tc>
        <w:tc>
          <w:tcPr>
            <w:tcW w:w="5103" w:type="dxa"/>
          </w:tcPr>
          <w:p w14:paraId="328DF22D" w14:textId="77777777" w:rsidR="003173F3" w:rsidRPr="004F32EC" w:rsidRDefault="003173F3" w:rsidP="001856C2">
            <w:pPr>
              <w:spacing w:after="120" w:line="360" w:lineRule="auto"/>
              <w:jc w:val="both"/>
              <w:rPr>
                <w:rFonts w:ascii="David" w:hAnsi="David" w:cs="David"/>
                <w:sz w:val="24"/>
                <w:szCs w:val="24"/>
                <w:rtl/>
              </w:rPr>
            </w:pPr>
            <w:r w:rsidRPr="004F32EC">
              <w:rPr>
                <w:rFonts w:ascii="David" w:hAnsi="David" w:cs="David"/>
                <w:sz w:val="24"/>
                <w:szCs w:val="24"/>
                <w:rtl/>
              </w:rPr>
              <w:t>תחת הוכחת "ניסיון הניהול" נבקש לאפשר להציג פרטי קשר עם מעסיק/לקוח להוכחת הניסיון במקום אישור חתום וזאת נוכח העובדה שלעיתים קיים קושי או מניעה מצד המעסיק/ לקוח הקודמים להעביר אישור בכתב.</w:t>
            </w:r>
          </w:p>
        </w:tc>
        <w:tc>
          <w:tcPr>
            <w:tcW w:w="1690" w:type="dxa"/>
          </w:tcPr>
          <w:p w14:paraId="0A907D8B"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ראו תיקון בטבלת הוכחת התנאי של מנהל הצוות.</w:t>
            </w:r>
          </w:p>
        </w:tc>
      </w:tr>
      <w:tr w:rsidR="003173F3" w:rsidRPr="004F32EC" w14:paraId="6A2BCA1C" w14:textId="77777777" w:rsidTr="003173F3">
        <w:trPr>
          <w:jc w:val="center"/>
        </w:trPr>
        <w:tc>
          <w:tcPr>
            <w:tcW w:w="849" w:type="dxa"/>
          </w:tcPr>
          <w:p w14:paraId="2E2A8F57"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31C9D9F8"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פרק ב' – חוברת ההצעה</w:t>
            </w:r>
          </w:p>
        </w:tc>
        <w:tc>
          <w:tcPr>
            <w:tcW w:w="1136" w:type="dxa"/>
          </w:tcPr>
          <w:p w14:paraId="27BBBF02"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2.2.4.2 (עמ' 47)</w:t>
            </w:r>
          </w:p>
        </w:tc>
        <w:tc>
          <w:tcPr>
            <w:tcW w:w="5103" w:type="dxa"/>
          </w:tcPr>
          <w:p w14:paraId="689B873E" w14:textId="77777777" w:rsidR="003173F3" w:rsidRPr="004F32EC" w:rsidRDefault="003173F3" w:rsidP="001856C2">
            <w:pPr>
              <w:spacing w:after="120" w:line="360" w:lineRule="auto"/>
              <w:jc w:val="both"/>
              <w:rPr>
                <w:rFonts w:ascii="David" w:hAnsi="David" w:cs="David"/>
                <w:sz w:val="24"/>
                <w:szCs w:val="24"/>
                <w:rtl/>
              </w:rPr>
            </w:pPr>
            <w:r w:rsidRPr="004F32EC">
              <w:rPr>
                <w:rFonts w:ascii="David" w:hAnsi="David" w:cs="David"/>
                <w:sz w:val="24"/>
                <w:szCs w:val="24"/>
                <w:rtl/>
              </w:rPr>
              <w:t>כיוון שלעיתים קיים קושי או מניעה מצד המעסיק/ לקוח הקודמים להעביר מכתבי המלצה בכתב, נבקש לאפשר להציג פרטי קשר עם מעסיק/ לקוח להוכחת הניסיון במקום מכתב המלצה.</w:t>
            </w:r>
          </w:p>
        </w:tc>
        <w:tc>
          <w:tcPr>
            <w:tcW w:w="1690" w:type="dxa"/>
          </w:tcPr>
          <w:p w14:paraId="31A0355C"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מענה לשאלה 29 לעיל.</w:t>
            </w:r>
          </w:p>
        </w:tc>
      </w:tr>
      <w:tr w:rsidR="003173F3" w:rsidRPr="004F32EC" w14:paraId="7FA8A984" w14:textId="77777777" w:rsidTr="003173F3">
        <w:trPr>
          <w:jc w:val="center"/>
        </w:trPr>
        <w:tc>
          <w:tcPr>
            <w:tcW w:w="849" w:type="dxa"/>
          </w:tcPr>
          <w:p w14:paraId="2CF57D26"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60CEE0A3"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פרק ב' – חוברת ההצעה</w:t>
            </w:r>
          </w:p>
        </w:tc>
        <w:tc>
          <w:tcPr>
            <w:tcW w:w="1136" w:type="dxa"/>
          </w:tcPr>
          <w:p w14:paraId="7B8CB224"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2.4.2 (עמ' 49)</w:t>
            </w:r>
          </w:p>
        </w:tc>
        <w:tc>
          <w:tcPr>
            <w:tcW w:w="5103" w:type="dxa"/>
          </w:tcPr>
          <w:p w14:paraId="5F9B029E" w14:textId="77777777" w:rsidR="003173F3" w:rsidRPr="004F32EC" w:rsidRDefault="003173F3" w:rsidP="001856C2">
            <w:pPr>
              <w:spacing w:after="120" w:line="360" w:lineRule="auto"/>
              <w:jc w:val="both"/>
              <w:rPr>
                <w:rFonts w:ascii="David" w:hAnsi="David" w:cs="David"/>
                <w:sz w:val="24"/>
                <w:szCs w:val="24"/>
                <w:rtl/>
              </w:rPr>
            </w:pPr>
            <w:r w:rsidRPr="004F32EC">
              <w:rPr>
                <w:rFonts w:ascii="David" w:hAnsi="David" w:cs="David"/>
                <w:sz w:val="24"/>
                <w:szCs w:val="24"/>
                <w:rtl/>
              </w:rPr>
              <w:t>נא הבהרתכם האם מדובר באותה הטבלה כמו בעמ' 42 תחת סעיף 2.2 "עמידה בתנאי סף מקצועיים", והאם די להגיש אותה פעם אחת.</w:t>
            </w:r>
          </w:p>
        </w:tc>
        <w:tc>
          <w:tcPr>
            <w:tcW w:w="1690" w:type="dxa"/>
          </w:tcPr>
          <w:p w14:paraId="58C044D5" w14:textId="77777777" w:rsidR="003173F3" w:rsidRPr="004F32EC" w:rsidRDefault="003173F3" w:rsidP="003173F3">
            <w:pPr>
              <w:pStyle w:val="ad"/>
              <w:numPr>
                <w:ilvl w:val="0"/>
                <w:numId w:val="7"/>
              </w:numPr>
              <w:spacing w:line="360" w:lineRule="auto"/>
              <w:ind w:left="360"/>
              <w:rPr>
                <w:rFonts w:ascii="David" w:hAnsi="David"/>
                <w:szCs w:val="24"/>
              </w:rPr>
            </w:pPr>
            <w:r w:rsidRPr="004F32EC">
              <w:rPr>
                <w:rFonts w:ascii="David" w:hAnsi="David"/>
                <w:szCs w:val="24"/>
                <w:rtl/>
              </w:rPr>
              <w:t>תשומת לבכם לכך שישנן טבלאות של הוכחת תנאי הסף וטבלאות לצורך ניקוד האיכות.</w:t>
            </w:r>
          </w:p>
          <w:p w14:paraId="631D8C9F" w14:textId="77777777" w:rsidR="003173F3" w:rsidRPr="004F32EC" w:rsidRDefault="003173F3" w:rsidP="003173F3">
            <w:pPr>
              <w:pStyle w:val="ad"/>
              <w:numPr>
                <w:ilvl w:val="0"/>
                <w:numId w:val="7"/>
              </w:numPr>
              <w:spacing w:line="360" w:lineRule="auto"/>
              <w:ind w:left="360"/>
              <w:rPr>
                <w:rFonts w:ascii="David" w:hAnsi="David"/>
                <w:szCs w:val="24"/>
                <w:rtl/>
                <w:lang w:eastAsia="en-US"/>
              </w:rPr>
            </w:pPr>
            <w:r w:rsidRPr="004F32EC">
              <w:rPr>
                <w:rFonts w:ascii="David" w:hAnsi="David"/>
                <w:szCs w:val="24"/>
                <w:rtl/>
                <w:lang w:eastAsia="en-US"/>
              </w:rPr>
              <w:t xml:space="preserve">את הנתונים הנדרשים בטבלאות לצורך </w:t>
            </w:r>
            <w:r w:rsidRPr="004F32EC">
              <w:rPr>
                <w:rFonts w:ascii="David" w:hAnsi="David"/>
                <w:szCs w:val="24"/>
                <w:rtl/>
                <w:lang w:eastAsia="en-US"/>
              </w:rPr>
              <w:lastRenderedPageBreak/>
              <w:t>בדיקת האיכות ניתן להגיש  בטבלה אחת המכילה את המידע על כל היועצים.</w:t>
            </w:r>
          </w:p>
        </w:tc>
      </w:tr>
      <w:tr w:rsidR="003173F3" w:rsidRPr="004F32EC" w14:paraId="189F5A16" w14:textId="77777777" w:rsidTr="003173F3">
        <w:trPr>
          <w:jc w:val="center"/>
        </w:trPr>
        <w:tc>
          <w:tcPr>
            <w:tcW w:w="849" w:type="dxa"/>
          </w:tcPr>
          <w:p w14:paraId="047C3387"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2BD17E36"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א'</w:t>
            </w:r>
          </w:p>
        </w:tc>
        <w:tc>
          <w:tcPr>
            <w:tcW w:w="1136" w:type="dxa"/>
          </w:tcPr>
          <w:p w14:paraId="1EE3B1FD"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2.4.3.1.2</w:t>
            </w:r>
          </w:p>
        </w:tc>
        <w:tc>
          <w:tcPr>
            <w:tcW w:w="5103" w:type="dxa"/>
          </w:tcPr>
          <w:p w14:paraId="202FFE9E" w14:textId="77777777" w:rsidR="003173F3" w:rsidRPr="004F32EC" w:rsidRDefault="003173F3" w:rsidP="001856C2">
            <w:pPr>
              <w:spacing w:after="120" w:line="360" w:lineRule="auto"/>
              <w:jc w:val="both"/>
              <w:rPr>
                <w:rFonts w:ascii="David" w:hAnsi="David" w:cs="David"/>
                <w:sz w:val="24"/>
                <w:szCs w:val="24"/>
                <w:rtl/>
              </w:rPr>
            </w:pPr>
            <w:r w:rsidRPr="004F32EC">
              <w:rPr>
                <w:rFonts w:ascii="David" w:hAnsi="David" w:cs="David"/>
                <w:sz w:val="24"/>
                <w:szCs w:val="24"/>
                <w:rtl/>
              </w:rPr>
              <w:t>האם ניסיון בצוות סא"ס שנערך בחו"ל תופס?</w:t>
            </w:r>
          </w:p>
        </w:tc>
        <w:tc>
          <w:tcPr>
            <w:tcW w:w="1690" w:type="dxa"/>
          </w:tcPr>
          <w:p w14:paraId="6C47C6B7"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כן. ובלבד שהוא עומד בכל תנאי המכרז.</w:t>
            </w:r>
          </w:p>
        </w:tc>
      </w:tr>
      <w:tr w:rsidR="003173F3" w:rsidRPr="004F32EC" w14:paraId="7C02BEE5" w14:textId="77777777" w:rsidTr="003173F3">
        <w:trPr>
          <w:jc w:val="center"/>
        </w:trPr>
        <w:tc>
          <w:tcPr>
            <w:tcW w:w="849" w:type="dxa"/>
          </w:tcPr>
          <w:p w14:paraId="344FBE5B"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72468405"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א'</w:t>
            </w:r>
          </w:p>
        </w:tc>
        <w:tc>
          <w:tcPr>
            <w:tcW w:w="1136" w:type="dxa"/>
          </w:tcPr>
          <w:p w14:paraId="1643A14A"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2.4.3.2.3</w:t>
            </w:r>
          </w:p>
        </w:tc>
        <w:tc>
          <w:tcPr>
            <w:tcW w:w="5103" w:type="dxa"/>
          </w:tcPr>
          <w:p w14:paraId="3B8F55E5" w14:textId="77777777" w:rsidR="003173F3" w:rsidRPr="004F32EC" w:rsidRDefault="003173F3" w:rsidP="001856C2">
            <w:pPr>
              <w:spacing w:after="120" w:line="360" w:lineRule="auto"/>
              <w:jc w:val="both"/>
              <w:rPr>
                <w:rFonts w:ascii="David" w:hAnsi="David" w:cs="David"/>
                <w:sz w:val="24"/>
                <w:szCs w:val="24"/>
                <w:rtl/>
              </w:rPr>
            </w:pPr>
            <w:r w:rsidRPr="004F32EC">
              <w:rPr>
                <w:rFonts w:ascii="David" w:hAnsi="David" w:cs="David"/>
                <w:sz w:val="24"/>
                <w:szCs w:val="24"/>
                <w:rtl/>
              </w:rPr>
              <w:t>האם ליווי פרוייקט ימי הנדסי בחו"ל תופס?</w:t>
            </w:r>
          </w:p>
        </w:tc>
        <w:tc>
          <w:tcPr>
            <w:tcW w:w="1690" w:type="dxa"/>
          </w:tcPr>
          <w:p w14:paraId="04DF0D02"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תשובה לשאלה 32 לעיל.</w:t>
            </w:r>
          </w:p>
        </w:tc>
      </w:tr>
      <w:tr w:rsidR="003173F3" w:rsidRPr="004F32EC" w14:paraId="3E02F8BF" w14:textId="77777777" w:rsidTr="003173F3">
        <w:trPr>
          <w:jc w:val="center"/>
        </w:trPr>
        <w:tc>
          <w:tcPr>
            <w:tcW w:w="849" w:type="dxa"/>
          </w:tcPr>
          <w:p w14:paraId="106247BD"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2566CA8B" w14:textId="77777777" w:rsidR="003173F3" w:rsidRPr="004F32EC" w:rsidRDefault="003173F3" w:rsidP="001856C2">
            <w:pPr>
              <w:spacing w:line="360" w:lineRule="auto"/>
              <w:rPr>
                <w:rFonts w:ascii="David" w:hAnsi="David" w:cs="David"/>
                <w:sz w:val="24"/>
                <w:szCs w:val="24"/>
                <w:rtl/>
              </w:rPr>
            </w:pPr>
          </w:p>
        </w:tc>
        <w:tc>
          <w:tcPr>
            <w:tcW w:w="1136" w:type="dxa"/>
          </w:tcPr>
          <w:p w14:paraId="737508C4"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2.4.3.7.2</w:t>
            </w:r>
          </w:p>
        </w:tc>
        <w:tc>
          <w:tcPr>
            <w:tcW w:w="5103" w:type="dxa"/>
          </w:tcPr>
          <w:p w14:paraId="6BDE31F9" w14:textId="77777777" w:rsidR="003173F3" w:rsidRPr="004F32EC" w:rsidRDefault="003173F3" w:rsidP="001856C2">
            <w:pPr>
              <w:spacing w:after="120" w:line="360" w:lineRule="auto"/>
              <w:jc w:val="both"/>
              <w:rPr>
                <w:rFonts w:ascii="David" w:hAnsi="David" w:cs="David"/>
                <w:sz w:val="24"/>
                <w:szCs w:val="24"/>
                <w:rtl/>
              </w:rPr>
            </w:pPr>
            <w:r w:rsidRPr="004F32EC">
              <w:rPr>
                <w:rFonts w:ascii="David" w:hAnsi="David" w:cs="David"/>
                <w:sz w:val="24"/>
                <w:szCs w:val="24"/>
                <w:rtl/>
              </w:rPr>
              <w:t>האם הכנת תסקירי השפעה על הסביבה מתוקף חבויות שאינן תוכנית מתאר ארצית (כגון מתוקף שטר חזקה למתקני גז טבעי) ועונות על הנחיות המשרד להגנת הסביבה נחשבות לתסקירים ברמה הארצית?</w:t>
            </w:r>
          </w:p>
        </w:tc>
        <w:tc>
          <w:tcPr>
            <w:tcW w:w="1690" w:type="dxa"/>
          </w:tcPr>
          <w:p w14:paraId="46301784"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הבקשה נדחית.</w:t>
            </w:r>
          </w:p>
        </w:tc>
      </w:tr>
      <w:tr w:rsidR="003173F3" w:rsidRPr="004F32EC" w14:paraId="53482A33" w14:textId="77777777" w:rsidTr="003173F3">
        <w:trPr>
          <w:jc w:val="center"/>
        </w:trPr>
        <w:tc>
          <w:tcPr>
            <w:tcW w:w="849" w:type="dxa"/>
          </w:tcPr>
          <w:p w14:paraId="130D9068"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0A69912B"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א</w:t>
            </w:r>
          </w:p>
        </w:tc>
        <w:tc>
          <w:tcPr>
            <w:tcW w:w="1136" w:type="dxa"/>
          </w:tcPr>
          <w:p w14:paraId="0EF2D89E"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2.4.2.1.2.2</w:t>
            </w:r>
          </w:p>
          <w:p w14:paraId="156CEF81"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ניסיון מנהל צוות</w:t>
            </w:r>
          </w:p>
          <w:p w14:paraId="0F2CF3FE"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(ע' 8)</w:t>
            </w:r>
          </w:p>
        </w:tc>
        <w:tc>
          <w:tcPr>
            <w:tcW w:w="5103" w:type="dxa"/>
          </w:tcPr>
          <w:p w14:paraId="4A991FBB" w14:textId="77777777" w:rsidR="003173F3" w:rsidRPr="004F32EC" w:rsidRDefault="003173F3" w:rsidP="001856C2">
            <w:pPr>
              <w:spacing w:after="120" w:line="360" w:lineRule="auto"/>
              <w:jc w:val="both"/>
              <w:rPr>
                <w:rFonts w:ascii="David" w:hAnsi="David" w:cs="David"/>
                <w:sz w:val="24"/>
                <w:szCs w:val="24"/>
                <w:rtl/>
              </w:rPr>
            </w:pPr>
            <w:r w:rsidRPr="004F32EC">
              <w:rPr>
                <w:rFonts w:ascii="David" w:hAnsi="David" w:cs="David"/>
                <w:sz w:val="24"/>
                <w:szCs w:val="24"/>
                <w:rtl/>
              </w:rPr>
              <w:t>מוסדות התכנון יכולים לאמץ או לקדם תוכנית אב ומסמכים אסטרטגיים, אולם אין זה בסמכותם לאשרם למתן תוקף או להפקדה, ועל כן אין למסמכים אלו תוקף סטטוטורי כנדרש.</w:t>
            </w:r>
          </w:p>
          <w:p w14:paraId="6F631535" w14:textId="77777777" w:rsidR="003173F3" w:rsidRPr="004F32EC" w:rsidRDefault="003173F3" w:rsidP="001856C2">
            <w:pPr>
              <w:spacing w:after="120" w:line="360" w:lineRule="auto"/>
              <w:jc w:val="both"/>
              <w:rPr>
                <w:rFonts w:ascii="David" w:hAnsi="David" w:cs="David"/>
                <w:sz w:val="24"/>
                <w:szCs w:val="24"/>
                <w:rtl/>
              </w:rPr>
            </w:pPr>
            <w:r w:rsidRPr="004F32EC">
              <w:rPr>
                <w:rFonts w:ascii="David" w:hAnsi="David" w:cs="David"/>
                <w:sz w:val="24"/>
                <w:szCs w:val="24"/>
                <w:rtl/>
              </w:rPr>
              <w:t>בהתאם, מבקשים שלעניין תוכנית אב ו/או מסמך תכנון אסטרטגי האישור יהיה קבלת החלטה על אימוץ התוכנית / המסמך / פרסום טרום אימוץ התוכנית.</w:t>
            </w:r>
          </w:p>
        </w:tc>
        <w:tc>
          <w:tcPr>
            <w:tcW w:w="1690" w:type="dxa"/>
          </w:tcPr>
          <w:p w14:paraId="47318F02" w14:textId="77777777" w:rsidR="003173F3" w:rsidRPr="004F32EC" w:rsidRDefault="003173F3" w:rsidP="001856C2">
            <w:pPr>
              <w:spacing w:line="360" w:lineRule="auto"/>
              <w:rPr>
                <w:rFonts w:ascii="David" w:hAnsi="David" w:cs="David"/>
                <w:b/>
                <w:bCs/>
                <w:sz w:val="24"/>
                <w:szCs w:val="24"/>
                <w:rtl/>
              </w:rPr>
            </w:pPr>
            <w:r w:rsidRPr="004F32EC">
              <w:rPr>
                <w:rFonts w:ascii="David" w:hAnsi="David" w:cs="David"/>
                <w:sz w:val="24"/>
                <w:szCs w:val="24"/>
                <w:rtl/>
              </w:rPr>
              <w:t>ראו תיקונים בתתי הסעיפים 2.4.2.1.2.2.1 וכן 2.4.2.1.2.2.4 בתנאי הסף המקצועיים של מנהל הצוות.</w:t>
            </w:r>
          </w:p>
        </w:tc>
      </w:tr>
      <w:tr w:rsidR="003173F3" w:rsidRPr="004F32EC" w14:paraId="667C603C" w14:textId="77777777" w:rsidTr="003173F3">
        <w:trPr>
          <w:jc w:val="center"/>
        </w:trPr>
        <w:tc>
          <w:tcPr>
            <w:tcW w:w="849" w:type="dxa"/>
          </w:tcPr>
          <w:p w14:paraId="1287C4A4"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7D8F8072"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א</w:t>
            </w:r>
          </w:p>
        </w:tc>
        <w:tc>
          <w:tcPr>
            <w:tcW w:w="1136" w:type="dxa"/>
          </w:tcPr>
          <w:p w14:paraId="053F9073"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2.4.2.1.2.2.2</w:t>
            </w:r>
          </w:p>
          <w:p w14:paraId="72954924"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ניסיון מנהל צוות</w:t>
            </w:r>
          </w:p>
          <w:p w14:paraId="6423E136"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(ע' 8)</w:t>
            </w:r>
          </w:p>
        </w:tc>
        <w:tc>
          <w:tcPr>
            <w:tcW w:w="5103" w:type="dxa"/>
          </w:tcPr>
          <w:p w14:paraId="4F83CDA0" w14:textId="77777777" w:rsidR="003173F3" w:rsidRPr="004F32EC" w:rsidRDefault="003173F3" w:rsidP="001856C2">
            <w:pPr>
              <w:spacing w:line="360" w:lineRule="auto"/>
              <w:jc w:val="both"/>
              <w:rPr>
                <w:rFonts w:ascii="David" w:hAnsi="David" w:cs="David"/>
                <w:color w:val="000000"/>
                <w:sz w:val="24"/>
                <w:szCs w:val="24"/>
                <w:rtl/>
              </w:rPr>
            </w:pPr>
            <w:r w:rsidRPr="004F32EC">
              <w:rPr>
                <w:rFonts w:ascii="David" w:hAnsi="David" w:cs="David"/>
                <w:color w:val="000000"/>
                <w:sz w:val="24"/>
                <w:szCs w:val="24"/>
                <w:rtl/>
              </w:rPr>
              <w:t>הניסיון של מנהל הצוות בקידום תוכניות סטטוטוריות לא רלוונטי לקידום סא"ס (לטובת זה יש יועץ סטטוטורי).</w:t>
            </w:r>
          </w:p>
          <w:p w14:paraId="0E745A61"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color w:val="000000"/>
                <w:sz w:val="24"/>
                <w:szCs w:val="24"/>
                <w:rtl/>
              </w:rPr>
              <w:t>בהתאם הניסיון של מנהל צוות צריך להיות בניהול צוות / פרויקט.</w:t>
            </w:r>
          </w:p>
        </w:tc>
        <w:tc>
          <w:tcPr>
            <w:tcW w:w="1690" w:type="dxa"/>
          </w:tcPr>
          <w:p w14:paraId="20BBFA41"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הבקשה נדחית.</w:t>
            </w:r>
          </w:p>
        </w:tc>
      </w:tr>
      <w:tr w:rsidR="003173F3" w:rsidRPr="004F32EC" w14:paraId="416E2DEF" w14:textId="77777777" w:rsidTr="003173F3">
        <w:trPr>
          <w:jc w:val="center"/>
        </w:trPr>
        <w:tc>
          <w:tcPr>
            <w:tcW w:w="849" w:type="dxa"/>
          </w:tcPr>
          <w:p w14:paraId="4C84C8B8"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1D151C67"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א</w:t>
            </w:r>
          </w:p>
        </w:tc>
        <w:tc>
          <w:tcPr>
            <w:tcW w:w="1136" w:type="dxa"/>
          </w:tcPr>
          <w:p w14:paraId="4DEF61ED"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2.4.2.1.2.2.2</w:t>
            </w:r>
          </w:p>
          <w:p w14:paraId="738C9803"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ניסיון מנהל צוות</w:t>
            </w:r>
          </w:p>
          <w:p w14:paraId="73B09FE6"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lastRenderedPageBreak/>
              <w:t>(ע' 8)</w:t>
            </w:r>
          </w:p>
        </w:tc>
        <w:tc>
          <w:tcPr>
            <w:tcW w:w="5103" w:type="dxa"/>
          </w:tcPr>
          <w:p w14:paraId="59F341A6" w14:textId="77777777" w:rsidR="003173F3" w:rsidRPr="004F32EC" w:rsidRDefault="003173F3" w:rsidP="001856C2">
            <w:pPr>
              <w:spacing w:line="360" w:lineRule="auto"/>
              <w:jc w:val="both"/>
              <w:rPr>
                <w:rFonts w:ascii="David" w:hAnsi="David" w:cs="David"/>
                <w:color w:val="000000"/>
                <w:sz w:val="24"/>
                <w:szCs w:val="24"/>
                <w:rtl/>
              </w:rPr>
            </w:pPr>
            <w:r w:rsidRPr="004F32EC">
              <w:rPr>
                <w:rFonts w:ascii="David" w:hAnsi="David" w:cs="David"/>
                <w:color w:val="000000"/>
                <w:sz w:val="24"/>
                <w:szCs w:val="24"/>
                <w:rtl/>
              </w:rPr>
              <w:lastRenderedPageBreak/>
              <w:t>מבקשים לתקן את הנוסח:</w:t>
            </w:r>
            <w:r w:rsidRPr="004F32EC">
              <w:rPr>
                <w:rFonts w:ascii="David" w:hAnsi="David" w:cs="David"/>
                <w:color w:val="000000"/>
                <w:sz w:val="24"/>
                <w:szCs w:val="24"/>
              </w:rPr>
              <w:t xml:space="preserve"> </w:t>
            </w:r>
            <w:r w:rsidRPr="004F32EC">
              <w:rPr>
                <w:rFonts w:ascii="David" w:hAnsi="David" w:cs="David"/>
                <w:color w:val="000000"/>
                <w:sz w:val="24"/>
                <w:szCs w:val="24"/>
                <w:rtl/>
              </w:rPr>
              <w:t xml:space="preserve">תוכנית מתאר </w:t>
            </w:r>
            <w:r w:rsidRPr="004F32EC">
              <w:rPr>
                <w:rFonts w:ascii="David" w:hAnsi="David" w:cs="David"/>
                <w:b/>
                <w:bCs/>
                <w:color w:val="000000"/>
                <w:sz w:val="24"/>
                <w:szCs w:val="24"/>
                <w:rtl/>
              </w:rPr>
              <w:t xml:space="preserve">בסמכות ארצית (תמ"א, תת"ל או תמ"ל) </w:t>
            </w:r>
            <w:r w:rsidRPr="004F32EC">
              <w:rPr>
                <w:rFonts w:ascii="David" w:hAnsi="David" w:cs="David"/>
                <w:color w:val="000000"/>
                <w:sz w:val="24"/>
                <w:szCs w:val="24"/>
                <w:rtl/>
              </w:rPr>
              <w:t>שאושרה למתן תוקף או שאושרה להפקדה במוסד התכנון הרלוונטי.</w:t>
            </w:r>
          </w:p>
          <w:p w14:paraId="642A6A53" w14:textId="77777777" w:rsidR="003173F3" w:rsidRPr="004F32EC" w:rsidRDefault="003173F3" w:rsidP="001856C2">
            <w:pPr>
              <w:spacing w:line="360" w:lineRule="auto"/>
              <w:jc w:val="both"/>
              <w:rPr>
                <w:rFonts w:ascii="David" w:hAnsi="David" w:cs="David"/>
                <w:sz w:val="24"/>
                <w:szCs w:val="24"/>
                <w:rtl/>
              </w:rPr>
            </w:pPr>
          </w:p>
        </w:tc>
        <w:tc>
          <w:tcPr>
            <w:tcW w:w="1690" w:type="dxa"/>
          </w:tcPr>
          <w:p w14:paraId="4A3DD701"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 xml:space="preserve">ראו </w:t>
            </w:r>
            <w:r>
              <w:rPr>
                <w:rFonts w:ascii="David" w:hAnsi="David" w:cs="David" w:hint="cs"/>
                <w:sz w:val="24"/>
                <w:szCs w:val="24"/>
                <w:rtl/>
              </w:rPr>
              <w:t>מענה לשאלה 35 לעיל.</w:t>
            </w:r>
          </w:p>
        </w:tc>
      </w:tr>
      <w:tr w:rsidR="003173F3" w:rsidRPr="004F32EC" w14:paraId="7444F3DA" w14:textId="77777777" w:rsidTr="003173F3">
        <w:trPr>
          <w:jc w:val="center"/>
        </w:trPr>
        <w:tc>
          <w:tcPr>
            <w:tcW w:w="849" w:type="dxa"/>
          </w:tcPr>
          <w:p w14:paraId="3AE50B3B"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7FECB55D"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א</w:t>
            </w:r>
          </w:p>
        </w:tc>
        <w:tc>
          <w:tcPr>
            <w:tcW w:w="1136" w:type="dxa"/>
          </w:tcPr>
          <w:p w14:paraId="36F6B64F"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2.4.3.1.2</w:t>
            </w:r>
          </w:p>
          <w:p w14:paraId="31BCC28D"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ניסיון יועץ בתחום סא"ס (ע' 9)</w:t>
            </w:r>
          </w:p>
        </w:tc>
        <w:tc>
          <w:tcPr>
            <w:tcW w:w="5103" w:type="dxa"/>
          </w:tcPr>
          <w:p w14:paraId="31806A7F"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sz w:val="24"/>
                <w:szCs w:val="24"/>
                <w:rtl/>
              </w:rPr>
              <w:t>האם תוכנית אסטרטגית הכוללת פרק סביבתי (לדוגמא תוכנית אסטרטגית למטרופולין תל-אביב) נחשבת כניסיון בהכנת סא"ס?</w:t>
            </w:r>
          </w:p>
        </w:tc>
        <w:tc>
          <w:tcPr>
            <w:tcW w:w="1690" w:type="dxa"/>
          </w:tcPr>
          <w:p w14:paraId="26826AB9"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הבקשה נדחית.</w:t>
            </w:r>
          </w:p>
        </w:tc>
      </w:tr>
      <w:tr w:rsidR="003173F3" w:rsidRPr="004F32EC" w14:paraId="6EBE38AF" w14:textId="77777777" w:rsidTr="003173F3">
        <w:trPr>
          <w:jc w:val="center"/>
        </w:trPr>
        <w:tc>
          <w:tcPr>
            <w:tcW w:w="849" w:type="dxa"/>
          </w:tcPr>
          <w:p w14:paraId="144BD853"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3CB6B1CF"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א</w:t>
            </w:r>
          </w:p>
        </w:tc>
        <w:tc>
          <w:tcPr>
            <w:tcW w:w="1136" w:type="dxa"/>
          </w:tcPr>
          <w:p w14:paraId="47D01AE1"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2.4.3.1.2</w:t>
            </w:r>
          </w:p>
          <w:p w14:paraId="15A40AEC"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ניסיון יועץ בתחום סא"ס (ע' 9)</w:t>
            </w:r>
          </w:p>
        </w:tc>
        <w:tc>
          <w:tcPr>
            <w:tcW w:w="5103" w:type="dxa"/>
          </w:tcPr>
          <w:p w14:paraId="5143C9C3" w14:textId="77777777" w:rsidR="003173F3" w:rsidRPr="004F32EC" w:rsidRDefault="003173F3" w:rsidP="001856C2">
            <w:pPr>
              <w:spacing w:line="360" w:lineRule="auto"/>
              <w:jc w:val="both"/>
              <w:rPr>
                <w:rFonts w:ascii="David" w:hAnsi="David" w:cs="David"/>
                <w:color w:val="000000"/>
                <w:sz w:val="24"/>
                <w:szCs w:val="24"/>
                <w:rtl/>
              </w:rPr>
            </w:pPr>
            <w:r w:rsidRPr="004F32EC">
              <w:rPr>
                <w:rFonts w:ascii="David" w:hAnsi="David" w:cs="David"/>
                <w:color w:val="000000"/>
                <w:sz w:val="24"/>
                <w:szCs w:val="24"/>
                <w:rtl/>
              </w:rPr>
              <w:t>מבקשים להכיר במקבילות האמריקאיות לסא"ס,</w:t>
            </w:r>
          </w:p>
          <w:p w14:paraId="30A0295D"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color w:val="000000"/>
                <w:sz w:val="24"/>
                <w:szCs w:val="24"/>
                <w:rtl/>
              </w:rPr>
              <w:t xml:space="preserve">לדוגמא </w:t>
            </w:r>
            <w:r w:rsidRPr="004F32EC">
              <w:rPr>
                <w:rFonts w:ascii="David" w:hAnsi="David" w:cs="David"/>
                <w:color w:val="000000"/>
                <w:sz w:val="24"/>
                <w:szCs w:val="24"/>
              </w:rPr>
              <w:t>Programmatic Environmental Impact Statement (PEIS)</w:t>
            </w:r>
          </w:p>
        </w:tc>
        <w:tc>
          <w:tcPr>
            <w:tcW w:w="1690" w:type="dxa"/>
          </w:tcPr>
          <w:p w14:paraId="0B5FA15E" w14:textId="77777777" w:rsidR="003173F3" w:rsidRPr="004F32EC" w:rsidRDefault="003173F3" w:rsidP="001856C2">
            <w:pPr>
              <w:spacing w:line="360" w:lineRule="auto"/>
              <w:rPr>
                <w:rFonts w:ascii="David" w:hAnsi="David" w:cs="David"/>
                <w:b/>
                <w:bCs/>
                <w:sz w:val="24"/>
                <w:szCs w:val="24"/>
                <w:rtl/>
              </w:rPr>
            </w:pPr>
            <w:r w:rsidRPr="004F32EC">
              <w:rPr>
                <w:rFonts w:ascii="David" w:hAnsi="David" w:cs="David"/>
                <w:sz w:val="24"/>
                <w:szCs w:val="24"/>
                <w:rtl/>
              </w:rPr>
              <w:t>השאלה אינה ברורה. תנאי הסף וכן איכות ההצעה אינם מגבילים הגשת סא"ס לפי דרקטיבה מסוימת. עם זאת, כל בקשה תיבחן לגופה.</w:t>
            </w:r>
          </w:p>
        </w:tc>
      </w:tr>
      <w:tr w:rsidR="003173F3" w:rsidRPr="004F32EC" w14:paraId="02D59F01" w14:textId="77777777" w:rsidTr="003173F3">
        <w:trPr>
          <w:jc w:val="center"/>
        </w:trPr>
        <w:tc>
          <w:tcPr>
            <w:tcW w:w="849" w:type="dxa"/>
          </w:tcPr>
          <w:p w14:paraId="129191DB"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759530D5"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א</w:t>
            </w:r>
          </w:p>
        </w:tc>
        <w:tc>
          <w:tcPr>
            <w:tcW w:w="1136" w:type="dxa"/>
          </w:tcPr>
          <w:p w14:paraId="777F5702"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2.4.3.1.2</w:t>
            </w:r>
          </w:p>
          <w:p w14:paraId="6B39DCD6"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ניסיון יועץ בתחום סא"ס (ע' 9)</w:t>
            </w:r>
          </w:p>
        </w:tc>
        <w:tc>
          <w:tcPr>
            <w:tcW w:w="5103" w:type="dxa"/>
          </w:tcPr>
          <w:p w14:paraId="25D9FA5A"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color w:val="000000"/>
                <w:sz w:val="24"/>
                <w:szCs w:val="24"/>
                <w:rtl/>
              </w:rPr>
              <w:t>האם חבר בוועדת ההיגוי / חבר בוועדת העבודה נחשבים כשותפים להכנת הסא"ס לחיפוש ולהפקה של נפט ושל גז טבעי בים?</w:t>
            </w:r>
          </w:p>
        </w:tc>
        <w:tc>
          <w:tcPr>
            <w:tcW w:w="1690" w:type="dxa"/>
          </w:tcPr>
          <w:p w14:paraId="366604DF"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הבקשה נדחית.</w:t>
            </w:r>
          </w:p>
        </w:tc>
      </w:tr>
      <w:tr w:rsidR="003173F3" w:rsidRPr="004F32EC" w14:paraId="198F22DD" w14:textId="77777777" w:rsidTr="003173F3">
        <w:trPr>
          <w:jc w:val="center"/>
        </w:trPr>
        <w:tc>
          <w:tcPr>
            <w:tcW w:w="849" w:type="dxa"/>
          </w:tcPr>
          <w:p w14:paraId="5841A17C"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68DCEDC2"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א</w:t>
            </w:r>
          </w:p>
        </w:tc>
        <w:tc>
          <w:tcPr>
            <w:tcW w:w="1136" w:type="dxa"/>
          </w:tcPr>
          <w:p w14:paraId="7E9A28E7"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2.4.3.1.2</w:t>
            </w:r>
          </w:p>
          <w:p w14:paraId="7B2028AA"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ניסיון יועץ בתחום סא"ס (ע' 9)</w:t>
            </w:r>
          </w:p>
        </w:tc>
        <w:tc>
          <w:tcPr>
            <w:tcW w:w="5103" w:type="dxa"/>
          </w:tcPr>
          <w:p w14:paraId="1BC5009D" w14:textId="77777777" w:rsidR="003173F3" w:rsidRPr="004F32EC" w:rsidRDefault="003173F3" w:rsidP="001856C2">
            <w:pPr>
              <w:tabs>
                <w:tab w:val="right" w:pos="4862"/>
              </w:tabs>
              <w:spacing w:line="360" w:lineRule="auto"/>
              <w:jc w:val="both"/>
              <w:rPr>
                <w:rFonts w:ascii="David" w:hAnsi="David" w:cs="David"/>
                <w:sz w:val="24"/>
                <w:szCs w:val="24"/>
                <w:rtl/>
              </w:rPr>
            </w:pPr>
            <w:r w:rsidRPr="004F32EC">
              <w:rPr>
                <w:rFonts w:ascii="David" w:hAnsi="David" w:cs="David"/>
                <w:color w:val="000000"/>
                <w:sz w:val="24"/>
                <w:szCs w:val="24"/>
                <w:rtl/>
              </w:rPr>
              <w:t>האם יועץ משלים בהכנת הסא"ס לחיפוש ולהפקה של נפט ושל גז טבעי בים נחשב כשותף?</w:t>
            </w:r>
          </w:p>
        </w:tc>
        <w:tc>
          <w:tcPr>
            <w:tcW w:w="1690" w:type="dxa"/>
          </w:tcPr>
          <w:p w14:paraId="6FB54E70" w14:textId="77777777" w:rsidR="003173F3" w:rsidRPr="00214AAC" w:rsidRDefault="003173F3" w:rsidP="001856C2">
            <w:pPr>
              <w:spacing w:line="360" w:lineRule="auto"/>
              <w:rPr>
                <w:rFonts w:ascii="David" w:hAnsi="David" w:cs="David"/>
                <w:sz w:val="24"/>
                <w:szCs w:val="24"/>
                <w:rtl/>
              </w:rPr>
            </w:pPr>
            <w:r w:rsidRPr="004F32EC">
              <w:rPr>
                <w:rFonts w:ascii="David" w:hAnsi="David" w:cs="David"/>
                <w:sz w:val="24"/>
                <w:szCs w:val="24"/>
                <w:rtl/>
              </w:rPr>
              <w:t>ראו מענה לשאלה 39 לעיל.</w:t>
            </w:r>
          </w:p>
        </w:tc>
      </w:tr>
      <w:tr w:rsidR="003173F3" w:rsidRPr="004F32EC" w14:paraId="5F723A5E" w14:textId="77777777" w:rsidTr="003173F3">
        <w:trPr>
          <w:jc w:val="center"/>
        </w:trPr>
        <w:tc>
          <w:tcPr>
            <w:tcW w:w="849" w:type="dxa"/>
          </w:tcPr>
          <w:p w14:paraId="23393BA6"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65B20E18"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א</w:t>
            </w:r>
          </w:p>
        </w:tc>
        <w:tc>
          <w:tcPr>
            <w:tcW w:w="1136" w:type="dxa"/>
          </w:tcPr>
          <w:p w14:paraId="7AD390CC"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2.4.3.3.1</w:t>
            </w:r>
          </w:p>
          <w:p w14:paraId="2166D966"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יועץ הנדסי המתמחה בתשתיות חשמל (ע' 9)</w:t>
            </w:r>
          </w:p>
        </w:tc>
        <w:tc>
          <w:tcPr>
            <w:tcW w:w="5103" w:type="dxa"/>
          </w:tcPr>
          <w:p w14:paraId="01AED821" w14:textId="77777777" w:rsidR="003173F3" w:rsidRPr="004F32EC" w:rsidRDefault="003173F3" w:rsidP="001856C2">
            <w:pPr>
              <w:spacing w:line="360" w:lineRule="auto"/>
              <w:jc w:val="both"/>
              <w:rPr>
                <w:rFonts w:ascii="David" w:hAnsi="David" w:cs="David"/>
                <w:color w:val="000000"/>
                <w:sz w:val="24"/>
                <w:szCs w:val="24"/>
                <w:rtl/>
              </w:rPr>
            </w:pPr>
            <w:r w:rsidRPr="004F32EC">
              <w:rPr>
                <w:rFonts w:ascii="David" w:hAnsi="David" w:cs="David"/>
                <w:color w:val="000000"/>
                <w:sz w:val="24"/>
                <w:szCs w:val="24"/>
                <w:rtl/>
              </w:rPr>
              <w:t>נבקש לייתר את הדרישה להתמחות במתח גבוה.</w:t>
            </w:r>
          </w:p>
          <w:p w14:paraId="2BA614B3" w14:textId="77777777" w:rsidR="003173F3" w:rsidRPr="00214AAC" w:rsidRDefault="003173F3" w:rsidP="001856C2">
            <w:pPr>
              <w:spacing w:line="360" w:lineRule="auto"/>
              <w:jc w:val="both"/>
              <w:rPr>
                <w:rFonts w:ascii="David" w:hAnsi="David" w:cs="David"/>
                <w:color w:val="000000"/>
                <w:sz w:val="24"/>
                <w:szCs w:val="24"/>
                <w:rtl/>
              </w:rPr>
            </w:pPr>
            <w:r w:rsidRPr="00214AAC">
              <w:rPr>
                <w:rFonts w:ascii="David" w:hAnsi="David" w:cs="David"/>
                <w:color w:val="000000"/>
                <w:sz w:val="24"/>
                <w:szCs w:val="24"/>
                <w:rtl/>
              </w:rPr>
              <w:t>רישיון מהנדס חשמל כפי שנדרש בתנאי הסף, הוא הוא האישור להתמחות במתח גבוה. בנוסף, בשנים האחרונות המסלול של מתח גבוה לא קיים או לחילופין נקרא בשם אחר (לדוגמא "זרם חזק").</w:t>
            </w:r>
          </w:p>
          <w:p w14:paraId="1D74DF0A" w14:textId="77777777" w:rsidR="003173F3" w:rsidRPr="004F32EC" w:rsidRDefault="003173F3" w:rsidP="001856C2">
            <w:pPr>
              <w:spacing w:line="360" w:lineRule="auto"/>
              <w:jc w:val="both"/>
              <w:rPr>
                <w:rFonts w:ascii="David" w:hAnsi="David" w:cs="David"/>
                <w:sz w:val="24"/>
                <w:szCs w:val="24"/>
                <w:rtl/>
              </w:rPr>
            </w:pPr>
            <w:r w:rsidRPr="00214AAC">
              <w:rPr>
                <w:rFonts w:ascii="David" w:hAnsi="David" w:cs="David"/>
                <w:color w:val="000000"/>
                <w:sz w:val="24"/>
                <w:szCs w:val="24"/>
                <w:rtl/>
              </w:rPr>
              <w:t>בכל מקרה אנרגיות מתחדשות נסמכות על מתח עליון ועל-עליון, ולכן הדרישה להתמחות במתח גבוה לא רלוונטית.</w:t>
            </w:r>
          </w:p>
        </w:tc>
        <w:tc>
          <w:tcPr>
            <w:tcW w:w="1690" w:type="dxa"/>
          </w:tcPr>
          <w:p w14:paraId="279D3C1B"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מענה לשאלה 12 לעיל.</w:t>
            </w:r>
          </w:p>
          <w:p w14:paraId="5617977F" w14:textId="77777777" w:rsidR="003173F3" w:rsidRPr="004F32EC" w:rsidRDefault="003173F3" w:rsidP="001856C2">
            <w:pPr>
              <w:spacing w:line="360" w:lineRule="auto"/>
              <w:rPr>
                <w:rFonts w:ascii="David" w:hAnsi="David" w:cs="David"/>
                <w:sz w:val="24"/>
                <w:szCs w:val="24"/>
                <w:rtl/>
              </w:rPr>
            </w:pPr>
          </w:p>
          <w:p w14:paraId="621BCC1C" w14:textId="77777777" w:rsidR="003173F3" w:rsidRPr="004F32EC" w:rsidRDefault="003173F3" w:rsidP="001856C2">
            <w:pPr>
              <w:spacing w:line="360" w:lineRule="auto"/>
              <w:rPr>
                <w:rFonts w:ascii="David" w:hAnsi="David" w:cs="David"/>
                <w:sz w:val="24"/>
                <w:szCs w:val="24"/>
                <w:rtl/>
              </w:rPr>
            </w:pPr>
          </w:p>
        </w:tc>
      </w:tr>
      <w:tr w:rsidR="003173F3" w:rsidRPr="004F32EC" w14:paraId="09A744D1" w14:textId="77777777" w:rsidTr="003173F3">
        <w:trPr>
          <w:jc w:val="center"/>
        </w:trPr>
        <w:tc>
          <w:tcPr>
            <w:tcW w:w="849" w:type="dxa"/>
          </w:tcPr>
          <w:p w14:paraId="3C360D14" w14:textId="77777777" w:rsidR="003173F3" w:rsidRPr="004F32EC" w:rsidRDefault="003173F3" w:rsidP="003173F3">
            <w:pPr>
              <w:pStyle w:val="ad"/>
              <w:numPr>
                <w:ilvl w:val="0"/>
                <w:numId w:val="4"/>
              </w:numPr>
              <w:spacing w:line="360" w:lineRule="auto"/>
              <w:rPr>
                <w:rFonts w:ascii="David" w:hAnsi="David"/>
                <w:b/>
                <w:bCs/>
                <w:szCs w:val="24"/>
                <w:rtl/>
              </w:rPr>
            </w:pPr>
          </w:p>
        </w:tc>
        <w:tc>
          <w:tcPr>
            <w:tcW w:w="1134" w:type="dxa"/>
          </w:tcPr>
          <w:p w14:paraId="00A08572"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א</w:t>
            </w:r>
          </w:p>
        </w:tc>
        <w:tc>
          <w:tcPr>
            <w:tcW w:w="1136" w:type="dxa"/>
          </w:tcPr>
          <w:p w14:paraId="292C1D57"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2.4.3.5.2</w:t>
            </w:r>
          </w:p>
          <w:p w14:paraId="1C6E4B8E"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יועץ סטטוטורי</w:t>
            </w:r>
          </w:p>
          <w:p w14:paraId="4E55475C"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(ע' 10)</w:t>
            </w:r>
          </w:p>
        </w:tc>
        <w:tc>
          <w:tcPr>
            <w:tcW w:w="5103" w:type="dxa"/>
          </w:tcPr>
          <w:p w14:paraId="389F8288"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color w:val="000000"/>
                <w:sz w:val="24"/>
                <w:szCs w:val="24"/>
                <w:rtl/>
              </w:rPr>
              <w:t>מבקשים לתקן את הנוסח:</w:t>
            </w:r>
            <w:r w:rsidRPr="004F32EC">
              <w:rPr>
                <w:rFonts w:ascii="David" w:hAnsi="David" w:cs="David"/>
                <w:color w:val="000000"/>
                <w:sz w:val="24"/>
                <w:szCs w:val="24"/>
              </w:rPr>
              <w:t xml:space="preserve"> </w:t>
            </w:r>
            <w:r w:rsidRPr="004F32EC">
              <w:rPr>
                <w:rFonts w:ascii="David" w:hAnsi="David" w:cs="David"/>
                <w:color w:val="000000"/>
                <w:sz w:val="24"/>
                <w:szCs w:val="24"/>
                <w:rtl/>
              </w:rPr>
              <w:t>תוכנית מתאר בסמכות ארצית (תמ"א, תת"ל או תמ"ל) או המחוזית (תמ"מ) שאושרו למתן תוקף או שאושרה להפקדה במוסד התכנון הרלוונטי.</w:t>
            </w:r>
          </w:p>
        </w:tc>
        <w:tc>
          <w:tcPr>
            <w:tcW w:w="1690" w:type="dxa"/>
          </w:tcPr>
          <w:p w14:paraId="5A5F5EFE"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תיקון לסעיף 2.4.3.5.2 לתנאי הסף המקצועיים של היועץ הסטטוטורי.</w:t>
            </w:r>
          </w:p>
          <w:p w14:paraId="17CC09F9" w14:textId="77777777" w:rsidR="003173F3" w:rsidRPr="004F32EC" w:rsidRDefault="003173F3" w:rsidP="001856C2">
            <w:pPr>
              <w:spacing w:line="360" w:lineRule="auto"/>
              <w:rPr>
                <w:rFonts w:ascii="David" w:hAnsi="David" w:cs="David"/>
                <w:sz w:val="24"/>
                <w:szCs w:val="24"/>
                <w:rtl/>
              </w:rPr>
            </w:pPr>
          </w:p>
        </w:tc>
      </w:tr>
      <w:tr w:rsidR="003173F3" w:rsidRPr="004F32EC" w14:paraId="6F8E71FA" w14:textId="77777777" w:rsidTr="003173F3">
        <w:trPr>
          <w:jc w:val="center"/>
        </w:trPr>
        <w:tc>
          <w:tcPr>
            <w:tcW w:w="849" w:type="dxa"/>
          </w:tcPr>
          <w:p w14:paraId="7107B19B"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4F35838A" w14:textId="77777777" w:rsidR="003173F3" w:rsidRPr="004F32EC" w:rsidRDefault="003173F3" w:rsidP="001856C2">
            <w:pPr>
              <w:spacing w:line="360" w:lineRule="auto"/>
              <w:rPr>
                <w:rFonts w:ascii="David" w:hAnsi="David" w:cs="David"/>
                <w:b/>
                <w:bCs/>
                <w:sz w:val="24"/>
                <w:szCs w:val="24"/>
                <w:rtl/>
              </w:rPr>
            </w:pPr>
            <w:r w:rsidRPr="004F32EC">
              <w:rPr>
                <w:rFonts w:ascii="David" w:hAnsi="David" w:cs="David"/>
                <w:color w:val="000000"/>
                <w:sz w:val="24"/>
                <w:szCs w:val="24"/>
                <w:rtl/>
              </w:rPr>
              <w:t>א</w:t>
            </w:r>
          </w:p>
        </w:tc>
        <w:tc>
          <w:tcPr>
            <w:tcW w:w="1136" w:type="dxa"/>
          </w:tcPr>
          <w:p w14:paraId="53042544"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3.2</w:t>
            </w:r>
          </w:p>
          <w:p w14:paraId="61167D44"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(עמ' 14-22)</w:t>
            </w:r>
          </w:p>
        </w:tc>
        <w:tc>
          <w:tcPr>
            <w:tcW w:w="5103" w:type="dxa"/>
          </w:tcPr>
          <w:p w14:paraId="36D07232" w14:textId="77777777" w:rsidR="003173F3" w:rsidRPr="004F32EC" w:rsidRDefault="003173F3" w:rsidP="001856C2">
            <w:pPr>
              <w:spacing w:line="360" w:lineRule="auto"/>
              <w:jc w:val="both"/>
              <w:rPr>
                <w:rFonts w:ascii="David" w:hAnsi="David" w:cs="David"/>
                <w:sz w:val="24"/>
                <w:szCs w:val="24"/>
                <w:rtl/>
              </w:rPr>
            </w:pPr>
            <w:r w:rsidRPr="004F32EC">
              <w:rPr>
                <w:rFonts w:ascii="David" w:hAnsi="David" w:cs="David"/>
                <w:color w:val="000000"/>
                <w:sz w:val="24"/>
                <w:szCs w:val="24"/>
                <w:rtl/>
              </w:rPr>
              <w:t>אנו מבקשים שהניקוד המירבי בהשכלת חברי הצוות יהיה עבור תואר שני, ולא תואר ראשון נוסף, שני נוסף או תואר שלישי. הקריטריון המרכזי הוא בניסיון ובעשייה המעשית היומיומית על פני הניסיון האקדמי.</w:t>
            </w:r>
          </w:p>
        </w:tc>
        <w:tc>
          <w:tcPr>
            <w:tcW w:w="1690" w:type="dxa"/>
          </w:tcPr>
          <w:p w14:paraId="75B9AF7E"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הבקשה נדחית.</w:t>
            </w:r>
          </w:p>
        </w:tc>
      </w:tr>
      <w:tr w:rsidR="003173F3" w:rsidRPr="004F32EC" w14:paraId="31E2AAB0" w14:textId="77777777" w:rsidTr="003173F3">
        <w:trPr>
          <w:jc w:val="center"/>
        </w:trPr>
        <w:tc>
          <w:tcPr>
            <w:tcW w:w="849" w:type="dxa"/>
          </w:tcPr>
          <w:p w14:paraId="46B771BD" w14:textId="77777777" w:rsidR="003173F3" w:rsidRPr="00F56D70" w:rsidRDefault="003173F3" w:rsidP="003173F3">
            <w:pPr>
              <w:pStyle w:val="ad"/>
              <w:numPr>
                <w:ilvl w:val="0"/>
                <w:numId w:val="4"/>
              </w:numPr>
              <w:spacing w:line="360" w:lineRule="auto"/>
              <w:rPr>
                <w:rFonts w:ascii="David" w:hAnsi="David"/>
                <w:szCs w:val="24"/>
                <w:rtl/>
              </w:rPr>
            </w:pPr>
          </w:p>
        </w:tc>
        <w:tc>
          <w:tcPr>
            <w:tcW w:w="1134" w:type="dxa"/>
          </w:tcPr>
          <w:p w14:paraId="06934B7C" w14:textId="77777777" w:rsidR="003173F3" w:rsidRPr="004F32EC" w:rsidRDefault="003173F3" w:rsidP="001856C2">
            <w:pPr>
              <w:spacing w:line="360" w:lineRule="auto"/>
              <w:rPr>
                <w:rFonts w:ascii="David" w:hAnsi="David" w:cs="David"/>
                <w:sz w:val="24"/>
                <w:szCs w:val="24"/>
                <w:highlight w:val="yellow"/>
                <w:rtl/>
              </w:rPr>
            </w:pPr>
            <w:r w:rsidRPr="004F32EC">
              <w:rPr>
                <w:rFonts w:ascii="David" w:hAnsi="David" w:cs="David"/>
                <w:color w:val="000000"/>
                <w:sz w:val="24"/>
                <w:szCs w:val="24"/>
                <w:rtl/>
              </w:rPr>
              <w:t>א</w:t>
            </w:r>
          </w:p>
        </w:tc>
        <w:tc>
          <w:tcPr>
            <w:tcW w:w="1136" w:type="dxa"/>
          </w:tcPr>
          <w:p w14:paraId="5BC39622"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3.2</w:t>
            </w:r>
          </w:p>
          <w:p w14:paraId="79637821"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ציון איכות – יועץ כלכלי / סביבתי</w:t>
            </w:r>
          </w:p>
          <w:p w14:paraId="78048BC3" w14:textId="77777777" w:rsidR="003173F3" w:rsidRPr="004F32EC" w:rsidRDefault="003173F3" w:rsidP="001856C2">
            <w:pPr>
              <w:spacing w:line="360" w:lineRule="auto"/>
              <w:rPr>
                <w:rFonts w:ascii="David" w:hAnsi="David" w:cs="David"/>
                <w:sz w:val="24"/>
                <w:szCs w:val="24"/>
                <w:highlight w:val="yellow"/>
                <w:rtl/>
              </w:rPr>
            </w:pPr>
            <w:r w:rsidRPr="004F32EC">
              <w:rPr>
                <w:rFonts w:ascii="David" w:hAnsi="David" w:cs="David"/>
                <w:color w:val="000000"/>
                <w:sz w:val="24"/>
                <w:szCs w:val="24"/>
                <w:rtl/>
              </w:rPr>
              <w:t>(עמ' 20-21)</w:t>
            </w:r>
          </w:p>
        </w:tc>
        <w:tc>
          <w:tcPr>
            <w:tcW w:w="5103" w:type="dxa"/>
          </w:tcPr>
          <w:p w14:paraId="6172A8C1" w14:textId="77777777" w:rsidR="003173F3" w:rsidRPr="004F32EC" w:rsidRDefault="003173F3" w:rsidP="001856C2">
            <w:pPr>
              <w:spacing w:line="360" w:lineRule="auto"/>
              <w:jc w:val="both"/>
              <w:rPr>
                <w:rFonts w:ascii="David" w:hAnsi="David" w:cs="David"/>
                <w:sz w:val="24"/>
                <w:szCs w:val="24"/>
                <w:highlight w:val="yellow"/>
                <w:rtl/>
              </w:rPr>
            </w:pPr>
            <w:r w:rsidRPr="004F32EC">
              <w:rPr>
                <w:rFonts w:ascii="David" w:hAnsi="David" w:cs="David"/>
                <w:color w:val="000000"/>
                <w:sz w:val="24"/>
                <w:szCs w:val="24"/>
                <w:rtl/>
              </w:rPr>
              <w:t>אופן חישוב הנקודות בסעיף "ניסיון פרויקטים" אינו ברור עבור יועץ כלכלי ויועץ סביבתי – הציון המירבי (2 נקודות) לא תואם את התיאור בקריטריון (3 נקודות עבור תואר שלישי).</w:t>
            </w:r>
          </w:p>
        </w:tc>
        <w:tc>
          <w:tcPr>
            <w:tcW w:w="1690" w:type="dxa"/>
          </w:tcPr>
          <w:p w14:paraId="06C0EA21" w14:textId="77777777" w:rsidR="003173F3" w:rsidRPr="004F32EC" w:rsidRDefault="003173F3" w:rsidP="001856C2">
            <w:pPr>
              <w:spacing w:line="360" w:lineRule="auto"/>
              <w:rPr>
                <w:rFonts w:ascii="David" w:hAnsi="David" w:cs="David"/>
                <w:sz w:val="24"/>
                <w:szCs w:val="24"/>
                <w:rtl/>
              </w:rPr>
            </w:pPr>
            <w:r>
              <w:rPr>
                <w:rFonts w:ascii="David" w:hAnsi="David" w:cs="David" w:hint="cs"/>
                <w:sz w:val="24"/>
                <w:szCs w:val="24"/>
                <w:rtl/>
              </w:rPr>
              <w:t xml:space="preserve">ראו </w:t>
            </w:r>
            <w:r w:rsidRPr="004F32EC">
              <w:rPr>
                <w:rFonts w:ascii="David" w:hAnsi="David" w:cs="David"/>
                <w:sz w:val="24"/>
                <w:szCs w:val="24"/>
                <w:rtl/>
              </w:rPr>
              <w:t>מענה לשאלה 3 לעיל.</w:t>
            </w:r>
          </w:p>
        </w:tc>
      </w:tr>
      <w:tr w:rsidR="003173F3" w:rsidRPr="004F32EC" w14:paraId="34555996" w14:textId="77777777" w:rsidTr="003173F3">
        <w:trPr>
          <w:jc w:val="center"/>
        </w:trPr>
        <w:tc>
          <w:tcPr>
            <w:tcW w:w="849" w:type="dxa"/>
          </w:tcPr>
          <w:p w14:paraId="5FBAEC57" w14:textId="77777777" w:rsidR="003173F3" w:rsidRPr="00F56D70" w:rsidRDefault="003173F3" w:rsidP="003173F3">
            <w:pPr>
              <w:pStyle w:val="ad"/>
              <w:numPr>
                <w:ilvl w:val="0"/>
                <w:numId w:val="4"/>
              </w:numPr>
              <w:spacing w:line="360" w:lineRule="auto"/>
              <w:rPr>
                <w:rFonts w:ascii="David" w:hAnsi="David"/>
                <w:szCs w:val="24"/>
                <w:rtl/>
              </w:rPr>
            </w:pPr>
          </w:p>
        </w:tc>
        <w:tc>
          <w:tcPr>
            <w:tcW w:w="1134" w:type="dxa"/>
          </w:tcPr>
          <w:p w14:paraId="2109AD9C" w14:textId="77777777" w:rsidR="003173F3" w:rsidRPr="004F32EC" w:rsidRDefault="003173F3" w:rsidP="001856C2">
            <w:pPr>
              <w:spacing w:line="360" w:lineRule="auto"/>
              <w:rPr>
                <w:rFonts w:ascii="David" w:hAnsi="David" w:cs="David"/>
                <w:sz w:val="24"/>
                <w:szCs w:val="24"/>
                <w:highlight w:val="yellow"/>
                <w:rtl/>
              </w:rPr>
            </w:pPr>
            <w:r w:rsidRPr="004F32EC">
              <w:rPr>
                <w:rFonts w:ascii="David" w:hAnsi="David" w:cs="David"/>
                <w:color w:val="000000"/>
                <w:sz w:val="24"/>
                <w:szCs w:val="24"/>
                <w:rtl/>
              </w:rPr>
              <w:t>ב</w:t>
            </w:r>
          </w:p>
        </w:tc>
        <w:tc>
          <w:tcPr>
            <w:tcW w:w="1136" w:type="dxa"/>
          </w:tcPr>
          <w:p w14:paraId="0B55F1A6" w14:textId="77777777" w:rsidR="003173F3" w:rsidRPr="004F32EC" w:rsidRDefault="003173F3" w:rsidP="001856C2">
            <w:pPr>
              <w:spacing w:line="360" w:lineRule="auto"/>
              <w:rPr>
                <w:rFonts w:ascii="David" w:hAnsi="David" w:cs="David"/>
                <w:sz w:val="24"/>
                <w:szCs w:val="24"/>
                <w:highlight w:val="yellow"/>
                <w:rtl/>
              </w:rPr>
            </w:pPr>
            <w:r w:rsidRPr="004F32EC">
              <w:rPr>
                <w:rFonts w:ascii="David" w:hAnsi="David" w:cs="David"/>
                <w:color w:val="000000"/>
                <w:sz w:val="24"/>
                <w:szCs w:val="24"/>
                <w:rtl/>
              </w:rPr>
              <w:t>2.2.3 עמידה בתנאי סף מקצועיים של המציע (ע' 42)</w:t>
            </w:r>
          </w:p>
        </w:tc>
        <w:tc>
          <w:tcPr>
            <w:tcW w:w="5103" w:type="dxa"/>
          </w:tcPr>
          <w:p w14:paraId="7B2414B7" w14:textId="77777777" w:rsidR="003173F3" w:rsidRPr="004F32EC" w:rsidRDefault="003173F3" w:rsidP="001856C2">
            <w:pPr>
              <w:spacing w:line="360" w:lineRule="auto"/>
              <w:jc w:val="both"/>
              <w:rPr>
                <w:rFonts w:ascii="David" w:hAnsi="David" w:cs="David"/>
                <w:sz w:val="24"/>
                <w:szCs w:val="24"/>
                <w:highlight w:val="yellow"/>
                <w:rtl/>
              </w:rPr>
            </w:pPr>
            <w:r w:rsidRPr="004F32EC">
              <w:rPr>
                <w:rFonts w:ascii="David" w:hAnsi="David" w:cs="David"/>
                <w:color w:val="000000"/>
                <w:sz w:val="24"/>
                <w:szCs w:val="24"/>
                <w:rtl/>
              </w:rPr>
              <w:t>פירוט אופן העמידה בתנאי סף – במידה שמדובר בפרויקט מסווג או שלא פורסם לציבור האם ניתן לצרף רק את עמוד הפתיחה ושמו של היועץ כחלק מהצוות המקצועי?</w:t>
            </w:r>
          </w:p>
        </w:tc>
        <w:tc>
          <w:tcPr>
            <w:tcW w:w="1690" w:type="dxa"/>
          </w:tcPr>
          <w:p w14:paraId="323B9F27" w14:textId="77777777" w:rsidR="003173F3" w:rsidRPr="004F32EC" w:rsidRDefault="003173F3" w:rsidP="001856C2">
            <w:pPr>
              <w:spacing w:line="360" w:lineRule="auto"/>
              <w:rPr>
                <w:rFonts w:ascii="David" w:hAnsi="David" w:cs="David"/>
                <w:sz w:val="24"/>
                <w:szCs w:val="24"/>
                <w:highlight w:val="yellow"/>
                <w:rtl/>
              </w:rPr>
            </w:pPr>
            <w:r w:rsidRPr="004F32EC">
              <w:rPr>
                <w:rFonts w:ascii="David" w:hAnsi="David" w:cs="David"/>
                <w:sz w:val="24"/>
                <w:szCs w:val="24"/>
                <w:rtl/>
              </w:rPr>
              <w:t>ראו מענה לשאלה 29 לעיל.</w:t>
            </w:r>
          </w:p>
        </w:tc>
      </w:tr>
      <w:tr w:rsidR="003173F3" w:rsidRPr="004F32EC" w14:paraId="0CB0D0E2" w14:textId="77777777" w:rsidTr="003173F3">
        <w:trPr>
          <w:jc w:val="center"/>
        </w:trPr>
        <w:tc>
          <w:tcPr>
            <w:tcW w:w="849" w:type="dxa"/>
          </w:tcPr>
          <w:p w14:paraId="495A8EBB"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32228176"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ב</w:t>
            </w:r>
          </w:p>
        </w:tc>
        <w:tc>
          <w:tcPr>
            <w:tcW w:w="1136" w:type="dxa"/>
          </w:tcPr>
          <w:p w14:paraId="70CD6A6D" w14:textId="77777777" w:rsidR="003173F3" w:rsidRPr="004F32EC" w:rsidRDefault="003173F3" w:rsidP="001856C2">
            <w:pPr>
              <w:spacing w:line="360" w:lineRule="auto"/>
              <w:rPr>
                <w:rFonts w:ascii="David" w:hAnsi="David" w:cs="David"/>
                <w:color w:val="000000"/>
                <w:sz w:val="24"/>
                <w:szCs w:val="24"/>
                <w:rtl/>
              </w:rPr>
            </w:pPr>
            <w:r w:rsidRPr="004F32EC">
              <w:rPr>
                <w:rFonts w:ascii="David" w:hAnsi="David" w:cs="David"/>
                <w:color w:val="000000"/>
                <w:sz w:val="24"/>
                <w:szCs w:val="24"/>
                <w:rtl/>
              </w:rPr>
              <w:t>2.2.3</w:t>
            </w:r>
          </w:p>
          <w:p w14:paraId="1378BA48"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עמידה בתנאי סף מקצועיים – מנהל צוות (ע' 43)</w:t>
            </w:r>
          </w:p>
        </w:tc>
        <w:tc>
          <w:tcPr>
            <w:tcW w:w="5103" w:type="dxa"/>
          </w:tcPr>
          <w:p w14:paraId="198F182D" w14:textId="77777777" w:rsidR="003173F3" w:rsidRPr="004F32EC" w:rsidRDefault="003173F3" w:rsidP="001856C2">
            <w:pPr>
              <w:spacing w:line="360" w:lineRule="auto"/>
              <w:jc w:val="both"/>
              <w:rPr>
                <w:rFonts w:ascii="David" w:hAnsi="David" w:cs="David"/>
                <w:color w:val="000000"/>
                <w:sz w:val="24"/>
                <w:szCs w:val="24"/>
                <w:rtl/>
              </w:rPr>
            </w:pPr>
            <w:r w:rsidRPr="004F32EC">
              <w:rPr>
                <w:rFonts w:ascii="David" w:hAnsi="David" w:cs="David"/>
                <w:color w:val="000000"/>
                <w:sz w:val="24"/>
                <w:szCs w:val="24"/>
                <w:rtl/>
              </w:rPr>
              <w:t>ניסיון פרויקטים – קיימת דרישה לצרף קישור לאתר מנהל התכנון עבור פרויקטים שלא נדרשים במתן תוקף / אישור להפקדה על-ידי מוסד התכנון.</w:t>
            </w:r>
          </w:p>
          <w:p w14:paraId="219F3CC8" w14:textId="77777777" w:rsidR="003173F3" w:rsidRPr="004F32EC" w:rsidRDefault="003173F3" w:rsidP="001856C2">
            <w:pPr>
              <w:spacing w:line="360" w:lineRule="auto"/>
              <w:jc w:val="both"/>
              <w:rPr>
                <w:rFonts w:ascii="David" w:hAnsi="David" w:cs="David"/>
                <w:sz w:val="24"/>
                <w:szCs w:val="24"/>
                <w:highlight w:val="yellow"/>
                <w:rtl/>
              </w:rPr>
            </w:pPr>
            <w:r w:rsidRPr="004F32EC">
              <w:rPr>
                <w:rFonts w:ascii="David" w:hAnsi="David" w:cs="David"/>
                <w:color w:val="000000"/>
                <w:sz w:val="24"/>
                <w:szCs w:val="24"/>
                <w:rtl/>
              </w:rPr>
              <w:t>במקום ניתן לצרף את העבודה / קישור לעבודה / החלטה על אימוץ התוכנית?</w:t>
            </w:r>
          </w:p>
        </w:tc>
        <w:tc>
          <w:tcPr>
            <w:tcW w:w="1690" w:type="dxa"/>
          </w:tcPr>
          <w:p w14:paraId="74EB949A" w14:textId="77777777" w:rsidR="003173F3" w:rsidRPr="004F32EC" w:rsidRDefault="003173F3" w:rsidP="001856C2">
            <w:pPr>
              <w:spacing w:line="360" w:lineRule="auto"/>
              <w:rPr>
                <w:rFonts w:ascii="David" w:hAnsi="David" w:cs="David"/>
                <w:b/>
                <w:bCs/>
                <w:sz w:val="24"/>
                <w:szCs w:val="24"/>
                <w:rtl/>
              </w:rPr>
            </w:pPr>
            <w:r w:rsidRPr="004F32EC">
              <w:rPr>
                <w:rFonts w:ascii="David" w:hAnsi="David" w:cs="David"/>
                <w:sz w:val="24"/>
                <w:szCs w:val="24"/>
                <w:rtl/>
              </w:rPr>
              <w:t>ראו תיקונים בתנאי הסף וכן בטבלה להוכחת תנאי הסף המקצועיים.</w:t>
            </w:r>
          </w:p>
        </w:tc>
      </w:tr>
      <w:tr w:rsidR="003173F3" w:rsidRPr="004F32EC" w14:paraId="4A919198" w14:textId="77777777" w:rsidTr="003173F3">
        <w:trPr>
          <w:jc w:val="center"/>
        </w:trPr>
        <w:tc>
          <w:tcPr>
            <w:tcW w:w="849" w:type="dxa"/>
          </w:tcPr>
          <w:p w14:paraId="764A282B"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15F3F10F"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ב</w:t>
            </w:r>
          </w:p>
        </w:tc>
        <w:tc>
          <w:tcPr>
            <w:tcW w:w="1136" w:type="dxa"/>
          </w:tcPr>
          <w:p w14:paraId="4A73949B"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2.3 מתודולוגיה מוצעת למתן השירות (ע' 48)</w:t>
            </w:r>
          </w:p>
        </w:tc>
        <w:tc>
          <w:tcPr>
            <w:tcW w:w="5103" w:type="dxa"/>
          </w:tcPr>
          <w:p w14:paraId="4F18D513" w14:textId="77777777" w:rsidR="003173F3" w:rsidRPr="004F32EC" w:rsidRDefault="003173F3" w:rsidP="001856C2">
            <w:pPr>
              <w:spacing w:line="360" w:lineRule="auto"/>
              <w:jc w:val="both"/>
              <w:rPr>
                <w:rFonts w:ascii="David" w:hAnsi="David" w:cs="David"/>
                <w:color w:val="000000"/>
                <w:sz w:val="24"/>
                <w:szCs w:val="24"/>
                <w:rtl/>
              </w:rPr>
            </w:pPr>
            <w:r w:rsidRPr="004F32EC">
              <w:rPr>
                <w:rFonts w:ascii="David" w:hAnsi="David" w:cs="David"/>
                <w:color w:val="000000"/>
                <w:sz w:val="24"/>
                <w:szCs w:val="24"/>
                <w:rtl/>
              </w:rPr>
              <w:t>כפי שמשתמע מהאמור בסעיף, הדגש יהיה על אופן אספקת השירותים ולא על התוכן המפורט במפרט המקצועי ובדירקטיבה האירופית.</w:t>
            </w:r>
          </w:p>
          <w:p w14:paraId="06B320C8" w14:textId="77777777" w:rsidR="003173F3" w:rsidRPr="004F32EC" w:rsidRDefault="003173F3" w:rsidP="001856C2">
            <w:pPr>
              <w:spacing w:line="360" w:lineRule="auto"/>
              <w:jc w:val="both"/>
              <w:rPr>
                <w:rFonts w:ascii="David" w:hAnsi="David" w:cs="David"/>
                <w:color w:val="000000"/>
                <w:sz w:val="24"/>
                <w:szCs w:val="24"/>
                <w:rtl/>
              </w:rPr>
            </w:pPr>
            <w:r w:rsidRPr="004F32EC">
              <w:rPr>
                <w:rFonts w:ascii="David" w:hAnsi="David" w:cs="David"/>
                <w:color w:val="000000"/>
                <w:sz w:val="24"/>
                <w:szCs w:val="24"/>
                <w:rtl/>
              </w:rPr>
              <w:t>המתודולוגיה המוצעת למתן השירות מתבססת, בין היתר, על נתונים שנמצאים בידי המשרד.</w:t>
            </w:r>
          </w:p>
          <w:p w14:paraId="20FD5B32" w14:textId="77777777" w:rsidR="003173F3" w:rsidRPr="004F32EC" w:rsidRDefault="003173F3" w:rsidP="001856C2">
            <w:pPr>
              <w:spacing w:line="360" w:lineRule="auto"/>
              <w:jc w:val="both"/>
              <w:rPr>
                <w:rFonts w:ascii="David" w:hAnsi="David" w:cs="David"/>
                <w:sz w:val="24"/>
                <w:szCs w:val="24"/>
                <w:highlight w:val="yellow"/>
                <w:rtl/>
              </w:rPr>
            </w:pPr>
            <w:r w:rsidRPr="004F32EC">
              <w:rPr>
                <w:rFonts w:ascii="David" w:hAnsi="David" w:cs="David"/>
                <w:color w:val="000000"/>
                <w:sz w:val="24"/>
                <w:szCs w:val="24"/>
                <w:rtl/>
              </w:rPr>
              <w:t>נבקש שיצורף נספח ובו תוצג רשימה של המידע הקיים / הנושאים הנקודתיים שיידרשו להתייחסות (בדומה למה שהוצג בעל פה בכנס המציעים) על מנת להתאים את התוצר הנדרש.</w:t>
            </w:r>
          </w:p>
        </w:tc>
        <w:tc>
          <w:tcPr>
            <w:tcW w:w="1690" w:type="dxa"/>
          </w:tcPr>
          <w:p w14:paraId="32A04C08"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ראו מענה לשאלה 15 לעיל.</w:t>
            </w:r>
          </w:p>
        </w:tc>
      </w:tr>
      <w:tr w:rsidR="003173F3" w:rsidRPr="004F32EC" w14:paraId="007A582C" w14:textId="77777777" w:rsidTr="003173F3">
        <w:trPr>
          <w:jc w:val="center"/>
        </w:trPr>
        <w:tc>
          <w:tcPr>
            <w:tcW w:w="849" w:type="dxa"/>
          </w:tcPr>
          <w:p w14:paraId="4D8B4105" w14:textId="77777777" w:rsidR="003173F3" w:rsidRPr="004F32EC" w:rsidRDefault="003173F3" w:rsidP="003173F3">
            <w:pPr>
              <w:pStyle w:val="ad"/>
              <w:numPr>
                <w:ilvl w:val="0"/>
                <w:numId w:val="4"/>
              </w:numPr>
              <w:spacing w:line="360" w:lineRule="auto"/>
              <w:rPr>
                <w:rFonts w:ascii="David" w:hAnsi="David"/>
                <w:szCs w:val="24"/>
                <w:rtl/>
              </w:rPr>
            </w:pPr>
          </w:p>
        </w:tc>
        <w:tc>
          <w:tcPr>
            <w:tcW w:w="1134" w:type="dxa"/>
          </w:tcPr>
          <w:p w14:paraId="724A3D9F"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ג</w:t>
            </w:r>
          </w:p>
        </w:tc>
        <w:tc>
          <w:tcPr>
            <w:tcW w:w="1136" w:type="dxa"/>
          </w:tcPr>
          <w:p w14:paraId="252AF0AE" w14:textId="77777777" w:rsidR="003173F3" w:rsidRPr="004F32EC" w:rsidRDefault="003173F3" w:rsidP="001856C2">
            <w:pPr>
              <w:spacing w:line="360" w:lineRule="auto"/>
              <w:rPr>
                <w:rFonts w:ascii="David" w:hAnsi="David" w:cs="David"/>
                <w:sz w:val="24"/>
                <w:szCs w:val="24"/>
                <w:rtl/>
              </w:rPr>
            </w:pPr>
            <w:r w:rsidRPr="004F32EC">
              <w:rPr>
                <w:rFonts w:ascii="David" w:hAnsi="David" w:cs="David"/>
                <w:color w:val="000000"/>
                <w:sz w:val="24"/>
                <w:szCs w:val="24"/>
                <w:rtl/>
              </w:rPr>
              <w:t>ד.2 הנחיות לביצוע הסא"ס (ע' 67)</w:t>
            </w:r>
          </w:p>
        </w:tc>
        <w:tc>
          <w:tcPr>
            <w:tcW w:w="5103" w:type="dxa"/>
          </w:tcPr>
          <w:p w14:paraId="7B5FF6AF" w14:textId="77777777" w:rsidR="003173F3" w:rsidRPr="004F32EC" w:rsidRDefault="003173F3" w:rsidP="001856C2">
            <w:pPr>
              <w:spacing w:line="360" w:lineRule="auto"/>
              <w:jc w:val="both"/>
              <w:rPr>
                <w:rFonts w:ascii="David" w:hAnsi="David" w:cs="David"/>
                <w:sz w:val="24"/>
                <w:szCs w:val="24"/>
                <w:highlight w:val="yellow"/>
              </w:rPr>
            </w:pPr>
            <w:r w:rsidRPr="004F32EC">
              <w:rPr>
                <w:rFonts w:ascii="David" w:hAnsi="David" w:cs="David"/>
                <w:color w:val="000000"/>
                <w:sz w:val="24"/>
                <w:szCs w:val="24"/>
                <w:rtl/>
              </w:rPr>
              <w:t xml:space="preserve">להבנתנו, לא נדרשים סקרי שדה (קרי, איסוף תצפיות) למעט סעיף </w:t>
            </w:r>
            <w:r w:rsidRPr="004F32EC">
              <w:rPr>
                <w:rFonts w:ascii="David" w:hAnsi="David" w:cs="David"/>
                <w:color w:val="000000"/>
                <w:sz w:val="24"/>
                <w:szCs w:val="24"/>
              </w:rPr>
              <w:t>2</w:t>
            </w:r>
            <w:r w:rsidRPr="004F32EC">
              <w:rPr>
                <w:rFonts w:ascii="David" w:hAnsi="David" w:cs="David"/>
                <w:color w:val="000000"/>
                <w:sz w:val="24"/>
                <w:szCs w:val="24"/>
                <w:rtl/>
              </w:rPr>
              <w:t xml:space="preserve"> שמחריג עבודה נוספת, אנא אישורכם.</w:t>
            </w:r>
          </w:p>
        </w:tc>
        <w:tc>
          <w:tcPr>
            <w:tcW w:w="1690" w:type="dxa"/>
          </w:tcPr>
          <w:p w14:paraId="2B878F9C" w14:textId="77777777" w:rsidR="003173F3" w:rsidRPr="004F32EC" w:rsidRDefault="003173F3" w:rsidP="001856C2">
            <w:pPr>
              <w:spacing w:line="360" w:lineRule="auto"/>
              <w:rPr>
                <w:rFonts w:ascii="David" w:hAnsi="David" w:cs="David"/>
                <w:sz w:val="24"/>
                <w:szCs w:val="24"/>
                <w:rtl/>
              </w:rPr>
            </w:pPr>
            <w:r w:rsidRPr="004F32EC">
              <w:rPr>
                <w:rFonts w:ascii="David" w:hAnsi="David" w:cs="David"/>
                <w:sz w:val="24"/>
                <w:szCs w:val="24"/>
                <w:rtl/>
              </w:rPr>
              <w:t>הבקשה נדחית.</w:t>
            </w:r>
          </w:p>
          <w:p w14:paraId="0A9D2D37" w14:textId="77777777" w:rsidR="003173F3" w:rsidRPr="004F32EC" w:rsidRDefault="003173F3" w:rsidP="001856C2">
            <w:pPr>
              <w:spacing w:line="360" w:lineRule="auto"/>
              <w:rPr>
                <w:rFonts w:ascii="David" w:hAnsi="David" w:cs="David"/>
                <w:sz w:val="24"/>
                <w:szCs w:val="24"/>
                <w:rtl/>
              </w:rPr>
            </w:pPr>
          </w:p>
          <w:p w14:paraId="4ADC4CC7" w14:textId="77777777" w:rsidR="003173F3" w:rsidRPr="004F32EC" w:rsidRDefault="003173F3" w:rsidP="001856C2">
            <w:pPr>
              <w:spacing w:line="360" w:lineRule="auto"/>
              <w:rPr>
                <w:rFonts w:ascii="David" w:hAnsi="David" w:cs="David"/>
                <w:b/>
                <w:bCs/>
                <w:sz w:val="24"/>
                <w:szCs w:val="24"/>
                <w:rtl/>
              </w:rPr>
            </w:pPr>
          </w:p>
        </w:tc>
      </w:tr>
    </w:tbl>
    <w:p w14:paraId="31B440D3" w14:textId="77777777" w:rsidR="00026113" w:rsidRPr="00B65145" w:rsidRDefault="00026113" w:rsidP="00F11D57"/>
    <w:sectPr w:rsidR="00026113" w:rsidRPr="00B65145">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8EE788" w14:textId="77777777" w:rsidR="00B64D32" w:rsidRDefault="00B64D32" w:rsidP="00F11D57">
      <w:pPr>
        <w:spacing w:after="0" w:line="240" w:lineRule="auto"/>
      </w:pPr>
      <w:r>
        <w:separator/>
      </w:r>
    </w:p>
  </w:endnote>
  <w:endnote w:type="continuationSeparator" w:id="0">
    <w:p w14:paraId="5DC5783E" w14:textId="77777777" w:rsidR="00B64D32" w:rsidRDefault="00B64D32" w:rsidP="00F11D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EB02F5" w14:textId="77777777" w:rsidR="00B64D32" w:rsidRDefault="00B64D32" w:rsidP="00F11D57">
      <w:pPr>
        <w:spacing w:after="0" w:line="240" w:lineRule="auto"/>
      </w:pPr>
      <w:r>
        <w:separator/>
      </w:r>
    </w:p>
  </w:footnote>
  <w:footnote w:type="continuationSeparator" w:id="0">
    <w:p w14:paraId="151A42D4" w14:textId="77777777" w:rsidR="00B64D32" w:rsidRDefault="00B64D32" w:rsidP="00F11D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D31AC"/>
    <w:multiLevelType w:val="hybridMultilevel"/>
    <w:tmpl w:val="3126F3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15:restartNumberingAfterBreak="0">
    <w:nsid w:val="2DB667B0"/>
    <w:multiLevelType w:val="hybridMultilevel"/>
    <w:tmpl w:val="1546A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0AF2E7E"/>
    <w:multiLevelType w:val="hybridMultilevel"/>
    <w:tmpl w:val="BCFE1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457C6D"/>
    <w:multiLevelType w:val="hybridMultilevel"/>
    <w:tmpl w:val="A4D2AA30"/>
    <w:lvl w:ilvl="0" w:tplc="0414F46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D1A1B6B"/>
    <w:multiLevelType w:val="hybridMultilevel"/>
    <w:tmpl w:val="BC78DE4E"/>
    <w:lvl w:ilvl="0" w:tplc="85EC1A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44A5B53"/>
    <w:multiLevelType w:val="hybridMultilevel"/>
    <w:tmpl w:val="8CA89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7C27C4D"/>
    <w:multiLevelType w:val="multilevel"/>
    <w:tmpl w:val="EE7CCF0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EA773B7"/>
    <w:multiLevelType w:val="hybridMultilevel"/>
    <w:tmpl w:val="FC4A52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48C6DEA"/>
    <w:multiLevelType w:val="multilevel"/>
    <w:tmpl w:val="4454CDA8"/>
    <w:lvl w:ilvl="0">
      <w:start w:val="1"/>
      <w:numFmt w:val="decimal"/>
      <w:lvlText w:val="%1."/>
      <w:lvlJc w:val="left"/>
      <w:pPr>
        <w:ind w:left="495" w:hanging="495"/>
      </w:pPr>
      <w:rPr>
        <w:b w:val="0"/>
        <w:sz w:val="28"/>
        <w:szCs w:val="28"/>
      </w:rPr>
    </w:lvl>
    <w:lvl w:ilvl="1">
      <w:start w:val="1"/>
      <w:numFmt w:val="decimal"/>
      <w:lvlText w:val="%1.%2."/>
      <w:lvlJc w:val="left"/>
      <w:pPr>
        <w:ind w:left="712" w:hanging="495"/>
      </w:pPr>
      <w:rPr>
        <w:b/>
        <w:bCs w:val="0"/>
      </w:rPr>
    </w:lvl>
    <w:lvl w:ilvl="2">
      <w:start w:val="1"/>
      <w:numFmt w:val="decimal"/>
      <w:lvlText w:val="%1.%2.%3."/>
      <w:lvlJc w:val="left"/>
      <w:pPr>
        <w:ind w:left="1154" w:hanging="720"/>
      </w:pPr>
      <w:rPr>
        <w:b/>
        <w:bCs w:val="0"/>
      </w:rPr>
    </w:lvl>
    <w:lvl w:ilvl="3">
      <w:start w:val="1"/>
      <w:numFmt w:val="decimal"/>
      <w:lvlText w:val="%1.%2.%3.%4."/>
      <w:lvlJc w:val="left"/>
      <w:pPr>
        <w:ind w:left="1371" w:hanging="720"/>
      </w:pPr>
      <w:rPr>
        <w:b w:val="0"/>
      </w:rPr>
    </w:lvl>
    <w:lvl w:ilvl="4">
      <w:start w:val="1"/>
      <w:numFmt w:val="decimal"/>
      <w:lvlText w:val="%1.%2.%3.%4.%5."/>
      <w:lvlJc w:val="left"/>
      <w:pPr>
        <w:ind w:left="1948" w:hanging="1080"/>
      </w:pPr>
      <w:rPr>
        <w:b/>
        <w:bCs w:val="0"/>
        <w:color w:val="auto"/>
      </w:rPr>
    </w:lvl>
    <w:lvl w:ilvl="5">
      <w:start w:val="1"/>
      <w:numFmt w:val="decimal"/>
      <w:lvlText w:val="%1.%2.%3.%4.%5.%6."/>
      <w:lvlJc w:val="left"/>
      <w:pPr>
        <w:ind w:left="4907" w:hanging="1080"/>
      </w:pPr>
      <w:rPr>
        <w:b/>
        <w:bCs w:val="0"/>
      </w:rPr>
    </w:lvl>
    <w:lvl w:ilvl="6">
      <w:start w:val="1"/>
      <w:numFmt w:val="decimal"/>
      <w:lvlText w:val="%1.%2.%3.%4.%5.%6.%7."/>
      <w:lvlJc w:val="left"/>
      <w:pPr>
        <w:ind w:left="2742" w:hanging="1440"/>
      </w:pPr>
      <w:rPr>
        <w:b w:val="0"/>
      </w:rPr>
    </w:lvl>
    <w:lvl w:ilvl="7">
      <w:start w:val="1"/>
      <w:numFmt w:val="decimal"/>
      <w:lvlText w:val="%1.%2.%3.%4.%5.%6.%7.%8."/>
      <w:lvlJc w:val="left"/>
      <w:pPr>
        <w:ind w:left="2959" w:hanging="1440"/>
      </w:pPr>
      <w:rPr>
        <w:b w:val="0"/>
      </w:rPr>
    </w:lvl>
    <w:lvl w:ilvl="8">
      <w:start w:val="1"/>
      <w:numFmt w:val="decimal"/>
      <w:lvlText w:val="%1.%2.%3.%4.%5.%6.%7.%8.%9."/>
      <w:lvlJc w:val="left"/>
      <w:pPr>
        <w:ind w:left="3536" w:hanging="1800"/>
      </w:pPr>
      <w:rPr>
        <w:b w:val="0"/>
      </w:rPr>
    </w:lvl>
  </w:abstractNum>
  <w:num w:numId="1">
    <w:abstractNumId w:val="7"/>
  </w:num>
  <w:num w:numId="2">
    <w:abstractNumId w:val="1"/>
  </w:num>
  <w:num w:numId="3">
    <w:abstractNumId w:val="8"/>
  </w:num>
  <w:num w:numId="4">
    <w:abstractNumId w:val="4"/>
  </w:num>
  <w:num w:numId="5">
    <w:abstractNumId w:val="5"/>
  </w:num>
  <w:num w:numId="6">
    <w:abstractNumId w:val="2"/>
  </w:num>
  <w:num w:numId="7">
    <w:abstractNumId w:val="0"/>
  </w:num>
  <w:num w:numId="8">
    <w:abstractNumId w:val="6"/>
  </w:num>
  <w:num w:numId="9">
    <w:abstractNumId w:val="3"/>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3"/>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145"/>
    <w:rsid w:val="000209FC"/>
    <w:rsid w:val="00026113"/>
    <w:rsid w:val="000358A0"/>
    <w:rsid w:val="00054D26"/>
    <w:rsid w:val="00096AFB"/>
    <w:rsid w:val="00097B9E"/>
    <w:rsid w:val="000B397D"/>
    <w:rsid w:val="001253D9"/>
    <w:rsid w:val="001402FF"/>
    <w:rsid w:val="001514FE"/>
    <w:rsid w:val="00167B22"/>
    <w:rsid w:val="001D7E0E"/>
    <w:rsid w:val="001E3586"/>
    <w:rsid w:val="00202996"/>
    <w:rsid w:val="002422E0"/>
    <w:rsid w:val="002835B3"/>
    <w:rsid w:val="00295601"/>
    <w:rsid w:val="00295EFC"/>
    <w:rsid w:val="002C5EC3"/>
    <w:rsid w:val="002C7A78"/>
    <w:rsid w:val="003173F3"/>
    <w:rsid w:val="00370095"/>
    <w:rsid w:val="00395FC7"/>
    <w:rsid w:val="00397803"/>
    <w:rsid w:val="003A4D9E"/>
    <w:rsid w:val="003D4693"/>
    <w:rsid w:val="003E2621"/>
    <w:rsid w:val="004331BF"/>
    <w:rsid w:val="00440D38"/>
    <w:rsid w:val="0045765F"/>
    <w:rsid w:val="00462576"/>
    <w:rsid w:val="00467D26"/>
    <w:rsid w:val="004F32EC"/>
    <w:rsid w:val="0051361B"/>
    <w:rsid w:val="00524F57"/>
    <w:rsid w:val="00530D90"/>
    <w:rsid w:val="00541B27"/>
    <w:rsid w:val="00581694"/>
    <w:rsid w:val="0059531D"/>
    <w:rsid w:val="00595617"/>
    <w:rsid w:val="005A71F7"/>
    <w:rsid w:val="005A71FB"/>
    <w:rsid w:val="005C34EB"/>
    <w:rsid w:val="005C3DC8"/>
    <w:rsid w:val="005E7CB8"/>
    <w:rsid w:val="00605572"/>
    <w:rsid w:val="0062566B"/>
    <w:rsid w:val="006570B3"/>
    <w:rsid w:val="006721A1"/>
    <w:rsid w:val="0068240C"/>
    <w:rsid w:val="006D404D"/>
    <w:rsid w:val="006E25EF"/>
    <w:rsid w:val="006E6509"/>
    <w:rsid w:val="007270AA"/>
    <w:rsid w:val="00740500"/>
    <w:rsid w:val="00757FCA"/>
    <w:rsid w:val="007739F5"/>
    <w:rsid w:val="00795F01"/>
    <w:rsid w:val="007A5F7D"/>
    <w:rsid w:val="007A6393"/>
    <w:rsid w:val="007A7F79"/>
    <w:rsid w:val="007C6A36"/>
    <w:rsid w:val="007F4CB0"/>
    <w:rsid w:val="00812BA4"/>
    <w:rsid w:val="008222E6"/>
    <w:rsid w:val="00854784"/>
    <w:rsid w:val="008714A7"/>
    <w:rsid w:val="008958A9"/>
    <w:rsid w:val="008B52BD"/>
    <w:rsid w:val="008D5F94"/>
    <w:rsid w:val="008E47A7"/>
    <w:rsid w:val="00910ADD"/>
    <w:rsid w:val="009328A5"/>
    <w:rsid w:val="00946421"/>
    <w:rsid w:val="009B3481"/>
    <w:rsid w:val="009B4C20"/>
    <w:rsid w:val="00A00AD5"/>
    <w:rsid w:val="00A0155E"/>
    <w:rsid w:val="00A15AE3"/>
    <w:rsid w:val="00A21580"/>
    <w:rsid w:val="00A4546A"/>
    <w:rsid w:val="00A83BD7"/>
    <w:rsid w:val="00A86752"/>
    <w:rsid w:val="00AD1D2A"/>
    <w:rsid w:val="00AE1416"/>
    <w:rsid w:val="00B03496"/>
    <w:rsid w:val="00B64D32"/>
    <w:rsid w:val="00B65145"/>
    <w:rsid w:val="00B82532"/>
    <w:rsid w:val="00B90B58"/>
    <w:rsid w:val="00BB2E0D"/>
    <w:rsid w:val="00BC5383"/>
    <w:rsid w:val="00BF325F"/>
    <w:rsid w:val="00C06CF6"/>
    <w:rsid w:val="00C075A0"/>
    <w:rsid w:val="00C54E3B"/>
    <w:rsid w:val="00C618F1"/>
    <w:rsid w:val="00CE7529"/>
    <w:rsid w:val="00D41BF1"/>
    <w:rsid w:val="00D75454"/>
    <w:rsid w:val="00DB4A5D"/>
    <w:rsid w:val="00E153ED"/>
    <w:rsid w:val="00E738C7"/>
    <w:rsid w:val="00E7588F"/>
    <w:rsid w:val="00E84A7F"/>
    <w:rsid w:val="00EA76E0"/>
    <w:rsid w:val="00EE0513"/>
    <w:rsid w:val="00EE480F"/>
    <w:rsid w:val="00F005B2"/>
    <w:rsid w:val="00F0449D"/>
    <w:rsid w:val="00F11D57"/>
    <w:rsid w:val="00F57492"/>
    <w:rsid w:val="00F9331F"/>
    <w:rsid w:val="00F97971"/>
    <w:rsid w:val="00FA558B"/>
    <w:rsid w:val="00FD1BE4"/>
    <w:rsid w:val="00FF63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89486"/>
  <w15:chartTrackingRefBased/>
  <w15:docId w15:val="{403D8DD4-8F09-4559-B6FF-6D83ECBB6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5145"/>
    <w:pPr>
      <w:bidi/>
    </w:pPr>
    <w:rPr>
      <w:rFonts w:eastAsia="Times New Roman" w:hAnsi="Times New Roman" w:cs="Times New Roman"/>
    </w:rPr>
  </w:style>
  <w:style w:type="paragraph" w:styleId="2">
    <w:name w:val="heading 2"/>
    <w:basedOn w:val="a"/>
    <w:next w:val="a"/>
    <w:link w:val="20"/>
    <w:qFormat/>
    <w:rsid w:val="00A15AE3"/>
    <w:pPr>
      <w:keepNext/>
      <w:spacing w:after="0" w:line="240" w:lineRule="auto"/>
      <w:jc w:val="both"/>
      <w:outlineLvl w:val="1"/>
    </w:pPr>
    <w:rPr>
      <w:rFonts w:ascii="Times New Roman" w:cs="David"/>
      <w:b/>
      <w:bCs/>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651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w:basedOn w:val="a"/>
    <w:link w:val="a5"/>
    <w:uiPriority w:val="1"/>
    <w:qFormat/>
    <w:rsid w:val="00B65145"/>
    <w:pPr>
      <w:widowControl w:val="0"/>
      <w:autoSpaceDE w:val="0"/>
      <w:autoSpaceDN w:val="0"/>
      <w:bidi w:val="0"/>
      <w:spacing w:after="0" w:line="240" w:lineRule="auto"/>
    </w:pPr>
    <w:rPr>
      <w:rFonts w:ascii="David" w:eastAsia="David" w:hAnsi="David" w:cs="David"/>
      <w:sz w:val="24"/>
      <w:szCs w:val="24"/>
      <w:lang w:bidi="ar-SA"/>
    </w:rPr>
  </w:style>
  <w:style w:type="character" w:customStyle="1" w:styleId="a5">
    <w:name w:val="גוף טקסט תו"/>
    <w:basedOn w:val="a0"/>
    <w:link w:val="a4"/>
    <w:uiPriority w:val="1"/>
    <w:rsid w:val="00B65145"/>
    <w:rPr>
      <w:rFonts w:ascii="David" w:eastAsia="David" w:hAnsi="David" w:cs="David"/>
      <w:sz w:val="24"/>
      <w:szCs w:val="24"/>
      <w:lang w:bidi="ar-SA"/>
    </w:rPr>
  </w:style>
  <w:style w:type="character" w:styleId="a6">
    <w:name w:val="annotation reference"/>
    <w:basedOn w:val="a0"/>
    <w:uiPriority w:val="99"/>
    <w:semiHidden/>
    <w:unhideWhenUsed/>
    <w:rsid w:val="00946421"/>
    <w:rPr>
      <w:sz w:val="16"/>
      <w:szCs w:val="16"/>
    </w:rPr>
  </w:style>
  <w:style w:type="paragraph" w:styleId="a7">
    <w:name w:val="annotation text"/>
    <w:basedOn w:val="a"/>
    <w:link w:val="a8"/>
    <w:uiPriority w:val="99"/>
    <w:unhideWhenUsed/>
    <w:rsid w:val="00946421"/>
    <w:pPr>
      <w:spacing w:line="240" w:lineRule="auto"/>
    </w:pPr>
    <w:rPr>
      <w:sz w:val="20"/>
      <w:szCs w:val="20"/>
    </w:rPr>
  </w:style>
  <w:style w:type="character" w:customStyle="1" w:styleId="a8">
    <w:name w:val="טקסט הערה תו"/>
    <w:basedOn w:val="a0"/>
    <w:link w:val="a7"/>
    <w:uiPriority w:val="99"/>
    <w:rsid w:val="00946421"/>
    <w:rPr>
      <w:rFonts w:eastAsia="Times New Roman" w:hAnsi="Times New Roman" w:cs="Times New Roman"/>
      <w:sz w:val="20"/>
      <w:szCs w:val="20"/>
    </w:rPr>
  </w:style>
  <w:style w:type="paragraph" w:styleId="a9">
    <w:name w:val="annotation subject"/>
    <w:basedOn w:val="a7"/>
    <w:next w:val="a7"/>
    <w:link w:val="aa"/>
    <w:uiPriority w:val="99"/>
    <w:semiHidden/>
    <w:unhideWhenUsed/>
    <w:rsid w:val="00946421"/>
    <w:rPr>
      <w:b/>
      <w:bCs/>
    </w:rPr>
  </w:style>
  <w:style w:type="character" w:customStyle="1" w:styleId="aa">
    <w:name w:val="נושא הערה תו"/>
    <w:basedOn w:val="a8"/>
    <w:link w:val="a9"/>
    <w:uiPriority w:val="99"/>
    <w:semiHidden/>
    <w:rsid w:val="00946421"/>
    <w:rPr>
      <w:rFonts w:eastAsia="Times New Roman" w:hAnsi="Times New Roman" w:cs="Times New Roman"/>
      <w:b/>
      <w:bCs/>
      <w:sz w:val="20"/>
      <w:szCs w:val="20"/>
    </w:rPr>
  </w:style>
  <w:style w:type="paragraph" w:styleId="ab">
    <w:name w:val="Balloon Text"/>
    <w:basedOn w:val="a"/>
    <w:link w:val="ac"/>
    <w:uiPriority w:val="99"/>
    <w:semiHidden/>
    <w:unhideWhenUsed/>
    <w:rsid w:val="00946421"/>
    <w:pPr>
      <w:spacing w:after="0" w:line="240" w:lineRule="auto"/>
    </w:pPr>
    <w:rPr>
      <w:rFonts w:ascii="Segoe UI" w:hAnsi="Segoe UI" w:cs="Segoe UI"/>
      <w:sz w:val="18"/>
      <w:szCs w:val="18"/>
    </w:rPr>
  </w:style>
  <w:style w:type="character" w:customStyle="1" w:styleId="ac">
    <w:name w:val="טקסט בלונים תו"/>
    <w:basedOn w:val="a0"/>
    <w:link w:val="ab"/>
    <w:uiPriority w:val="99"/>
    <w:semiHidden/>
    <w:rsid w:val="00946421"/>
    <w:rPr>
      <w:rFonts w:ascii="Segoe UI" w:eastAsia="Times New Roman" w:hAnsi="Segoe UI" w:cs="Segoe UI"/>
      <w:sz w:val="18"/>
      <w:szCs w:val="18"/>
    </w:rPr>
  </w:style>
  <w:style w:type="paragraph" w:styleId="ad">
    <w:name w:val="List Paragraph"/>
    <w:aliases w:val="LP1,פיסקת bullets,פיסקת רשימה11"/>
    <w:basedOn w:val="a"/>
    <w:link w:val="ae"/>
    <w:uiPriority w:val="34"/>
    <w:qFormat/>
    <w:rsid w:val="00946421"/>
    <w:pPr>
      <w:spacing w:after="0" w:line="240" w:lineRule="auto"/>
      <w:ind w:left="720"/>
      <w:contextualSpacing/>
    </w:pPr>
    <w:rPr>
      <w:rFonts w:ascii="Times New Roman" w:cs="David"/>
      <w:sz w:val="24"/>
      <w:szCs w:val="26"/>
      <w:lang w:eastAsia="he-IL"/>
    </w:rPr>
  </w:style>
  <w:style w:type="character" w:customStyle="1" w:styleId="ae">
    <w:name w:val="פיסקת רשימה תו"/>
    <w:aliases w:val="LP1 תו,פיסקת bullets תו,פיסקת רשימה11 תו"/>
    <w:basedOn w:val="a0"/>
    <w:link w:val="ad"/>
    <w:uiPriority w:val="34"/>
    <w:rsid w:val="00946421"/>
    <w:rPr>
      <w:rFonts w:ascii="Times New Roman" w:eastAsia="Times New Roman" w:hAnsi="Times New Roman" w:cs="David"/>
      <w:sz w:val="24"/>
      <w:szCs w:val="26"/>
      <w:lang w:eastAsia="he-IL"/>
    </w:rPr>
  </w:style>
  <w:style w:type="character" w:customStyle="1" w:styleId="20">
    <w:name w:val="כותרת 2 תו"/>
    <w:basedOn w:val="a0"/>
    <w:link w:val="2"/>
    <w:rsid w:val="00A15AE3"/>
    <w:rPr>
      <w:rFonts w:ascii="Times New Roman" w:eastAsia="Times New Roman" w:hAnsi="Times New Roman" w:cs="David"/>
      <w:b/>
      <w:bCs/>
      <w:sz w:val="24"/>
      <w:szCs w:val="26"/>
    </w:rPr>
  </w:style>
  <w:style w:type="character" w:styleId="af">
    <w:name w:val="Placeholder Text"/>
    <w:basedOn w:val="a0"/>
    <w:uiPriority w:val="99"/>
    <w:semiHidden/>
    <w:rsid w:val="00A15AE3"/>
    <w:rPr>
      <w:color w:val="808080"/>
    </w:rPr>
  </w:style>
  <w:style w:type="character" w:customStyle="1" w:styleId="111">
    <w:name w:val="1.1.1 כותרת תו"/>
    <w:basedOn w:val="a0"/>
    <w:link w:val="1110"/>
    <w:locked/>
    <w:rsid w:val="00F57492"/>
    <w:rPr>
      <w:rFonts w:ascii="David" w:hAnsi="David" w:cs="David"/>
      <w:b/>
      <w:bCs/>
      <w:sz w:val="24"/>
      <w:szCs w:val="24"/>
    </w:rPr>
  </w:style>
  <w:style w:type="paragraph" w:customStyle="1" w:styleId="1110">
    <w:name w:val="1.1.1 כותרת"/>
    <w:basedOn w:val="a"/>
    <w:link w:val="111"/>
    <w:qFormat/>
    <w:rsid w:val="00F57492"/>
    <w:pPr>
      <w:tabs>
        <w:tab w:val="left" w:pos="1334"/>
      </w:tabs>
      <w:spacing w:before="240" w:after="240" w:line="360" w:lineRule="auto"/>
      <w:jc w:val="both"/>
    </w:pPr>
    <w:rPr>
      <w:rFonts w:ascii="David" w:eastAsiaTheme="minorHAnsi" w:hAnsi="David" w:cs="David"/>
      <w:b/>
      <w:bCs/>
      <w:sz w:val="24"/>
      <w:szCs w:val="24"/>
    </w:rPr>
  </w:style>
  <w:style w:type="paragraph" w:styleId="af0">
    <w:name w:val="header"/>
    <w:basedOn w:val="a"/>
    <w:link w:val="af1"/>
    <w:uiPriority w:val="99"/>
    <w:unhideWhenUsed/>
    <w:rsid w:val="00F11D57"/>
    <w:pPr>
      <w:tabs>
        <w:tab w:val="center" w:pos="4153"/>
        <w:tab w:val="right" w:pos="8306"/>
      </w:tabs>
      <w:spacing w:after="0" w:line="240" w:lineRule="auto"/>
    </w:pPr>
  </w:style>
  <w:style w:type="character" w:customStyle="1" w:styleId="af1">
    <w:name w:val="כותרת עליונה תו"/>
    <w:basedOn w:val="a0"/>
    <w:link w:val="af0"/>
    <w:uiPriority w:val="99"/>
    <w:rsid w:val="00F11D57"/>
    <w:rPr>
      <w:rFonts w:eastAsia="Times New Roman" w:hAnsi="Times New Roman" w:cs="Times New Roman"/>
    </w:rPr>
  </w:style>
  <w:style w:type="paragraph" w:styleId="af2">
    <w:name w:val="footer"/>
    <w:basedOn w:val="a"/>
    <w:link w:val="af3"/>
    <w:uiPriority w:val="99"/>
    <w:unhideWhenUsed/>
    <w:rsid w:val="00F11D57"/>
    <w:pPr>
      <w:tabs>
        <w:tab w:val="center" w:pos="4153"/>
        <w:tab w:val="right" w:pos="8306"/>
      </w:tabs>
      <w:spacing w:after="0" w:line="240" w:lineRule="auto"/>
    </w:pPr>
  </w:style>
  <w:style w:type="character" w:customStyle="1" w:styleId="af3">
    <w:name w:val="כותרת תחתונה תו"/>
    <w:basedOn w:val="a0"/>
    <w:link w:val="af2"/>
    <w:uiPriority w:val="99"/>
    <w:rsid w:val="00F11D57"/>
    <w:rPr>
      <w:rFonts w:eastAsia="Times New Roman" w:hAnsi="Times New Roman" w:cs="Times New Roman"/>
    </w:rPr>
  </w:style>
  <w:style w:type="character" w:styleId="Hyperlink">
    <w:name w:val="Hyperlink"/>
    <w:basedOn w:val="a0"/>
    <w:uiPriority w:val="99"/>
    <w:semiHidden/>
    <w:unhideWhenUsed/>
    <w:rsid w:val="003173F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140215">
      <w:bodyDiv w:val="1"/>
      <w:marLeft w:val="0"/>
      <w:marRight w:val="0"/>
      <w:marTop w:val="0"/>
      <w:marBottom w:val="0"/>
      <w:divBdr>
        <w:top w:val="none" w:sz="0" w:space="0" w:color="auto"/>
        <w:left w:val="none" w:sz="0" w:space="0" w:color="auto"/>
        <w:bottom w:val="none" w:sz="0" w:space="0" w:color="auto"/>
        <w:right w:val="none" w:sz="0" w:space="0" w:color="auto"/>
      </w:divBdr>
    </w:div>
    <w:div w:id="351348734">
      <w:bodyDiv w:val="1"/>
      <w:marLeft w:val="0"/>
      <w:marRight w:val="0"/>
      <w:marTop w:val="0"/>
      <w:marBottom w:val="0"/>
      <w:divBdr>
        <w:top w:val="none" w:sz="0" w:space="0" w:color="auto"/>
        <w:left w:val="none" w:sz="0" w:space="0" w:color="auto"/>
        <w:bottom w:val="none" w:sz="0" w:space="0" w:color="auto"/>
        <w:right w:val="none" w:sz="0" w:space="0" w:color="auto"/>
      </w:divBdr>
    </w:div>
    <w:div w:id="950670290">
      <w:bodyDiv w:val="1"/>
      <w:marLeft w:val="0"/>
      <w:marRight w:val="0"/>
      <w:marTop w:val="0"/>
      <w:marBottom w:val="0"/>
      <w:divBdr>
        <w:top w:val="none" w:sz="0" w:space="0" w:color="auto"/>
        <w:left w:val="none" w:sz="0" w:space="0" w:color="auto"/>
        <w:bottom w:val="none" w:sz="0" w:space="0" w:color="auto"/>
        <w:right w:val="none" w:sz="0" w:space="0" w:color="auto"/>
      </w:divBdr>
    </w:div>
    <w:div w:id="1251431954">
      <w:bodyDiv w:val="1"/>
      <w:marLeft w:val="0"/>
      <w:marRight w:val="0"/>
      <w:marTop w:val="0"/>
      <w:marBottom w:val="0"/>
      <w:divBdr>
        <w:top w:val="none" w:sz="0" w:space="0" w:color="auto"/>
        <w:left w:val="none" w:sz="0" w:space="0" w:color="auto"/>
        <w:bottom w:val="none" w:sz="0" w:space="0" w:color="auto"/>
        <w:right w:val="none" w:sz="0" w:space="0" w:color="auto"/>
      </w:divBdr>
    </w:div>
    <w:div w:id="1506699730">
      <w:bodyDiv w:val="1"/>
      <w:marLeft w:val="0"/>
      <w:marRight w:val="0"/>
      <w:marTop w:val="0"/>
      <w:marBottom w:val="0"/>
      <w:divBdr>
        <w:top w:val="none" w:sz="0" w:space="0" w:color="auto"/>
        <w:left w:val="none" w:sz="0" w:space="0" w:color="auto"/>
        <w:bottom w:val="none" w:sz="0" w:space="0" w:color="auto"/>
        <w:right w:val="none" w:sz="0" w:space="0" w:color="auto"/>
      </w:divBdr>
    </w:div>
    <w:div w:id="2080128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il/he/pages/sea-renew" TargetMode="External"/><Relationship Id="rId5" Type="http://schemas.openxmlformats.org/officeDocument/2006/relationships/styles" Target="styles.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35461C8A9C6472587B8C02E8DAA93B6"/>
        <w:category>
          <w:name w:val="General"/>
          <w:gallery w:val="placeholder"/>
        </w:category>
        <w:types>
          <w:type w:val="bbPlcHdr"/>
        </w:types>
        <w:behaviors>
          <w:behavior w:val="content"/>
        </w:behaviors>
        <w:guid w:val="{7982EF18-4871-4D96-8F12-927599F8B0E0}"/>
      </w:docPartPr>
      <w:docPartBody>
        <w:p w:rsidR="004806B6" w:rsidRDefault="00A21091" w:rsidP="00A21091">
          <w:pPr>
            <w:pStyle w:val="D35461C8A9C6472587B8C02E8DAA93B6"/>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1091"/>
    <w:rsid w:val="0000326F"/>
    <w:rsid w:val="003504EE"/>
    <w:rsid w:val="004806B6"/>
    <w:rsid w:val="005D7E20"/>
    <w:rsid w:val="006F0C02"/>
    <w:rsid w:val="00A131AF"/>
    <w:rsid w:val="00A210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21091"/>
    <w:rPr>
      <w:color w:val="808080"/>
    </w:rPr>
  </w:style>
  <w:style w:type="paragraph" w:customStyle="1" w:styleId="DF180845F0D8461A95BF73E10558D9A0">
    <w:name w:val="DF180845F0D8461A95BF73E10558D9A0"/>
    <w:rsid w:val="00A21091"/>
  </w:style>
  <w:style w:type="paragraph" w:customStyle="1" w:styleId="524722A10AFA4641A9592A601B6C2D5F">
    <w:name w:val="524722A10AFA4641A9592A601B6C2D5F"/>
    <w:rsid w:val="00A21091"/>
  </w:style>
  <w:style w:type="paragraph" w:customStyle="1" w:styleId="D35461C8A9C6472587B8C02E8DAA93B6">
    <w:name w:val="D35461C8A9C6472587B8C02E8DAA93B6"/>
    <w:rsid w:val="00A2109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B808899-35EB-4B52-A2D5-2A04059CB7A4}">
  <ds:schemaRefs>
    <ds:schemaRef ds:uri="http://schemas.microsoft.com/office/2006/metadata/properties"/>
    <ds:schemaRef ds:uri="http://schemas.microsoft.com/office/infopath/2007/PartnerControls"/>
    <ds:schemaRef ds:uri="dfdc756c-b567-4cb8-a028-4546c554521a"/>
  </ds:schemaRefs>
</ds:datastoreItem>
</file>

<file path=customXml/itemProps2.xml><?xml version="1.0" encoding="utf-8"?>
<ds:datastoreItem xmlns:ds="http://schemas.openxmlformats.org/officeDocument/2006/customXml" ds:itemID="{688AC594-1198-4D99-83FD-26520C3EAAB6}">
  <ds:schemaRefs>
    <ds:schemaRef ds:uri="http://schemas.microsoft.com/sharepoint/v3/contenttype/forms"/>
  </ds:schemaRefs>
</ds:datastoreItem>
</file>

<file path=customXml/itemProps3.xml><?xml version="1.0" encoding="utf-8"?>
<ds:datastoreItem xmlns:ds="http://schemas.openxmlformats.org/officeDocument/2006/customXml" ds:itemID="{046ED2F9-8BE4-44E0-8842-9B78F0E030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2056</Words>
  <Characters>10285</Characters>
  <Application>Microsoft Office Word</Application>
  <DocSecurity>0</DocSecurity>
  <Lines>85</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רחל גלסר</dc:creator>
  <cp:keywords/>
  <dc:description/>
  <cp:lastModifiedBy>חביב ביטון</cp:lastModifiedBy>
  <cp:revision>2</cp:revision>
  <dcterms:created xsi:type="dcterms:W3CDTF">2025-04-02T08:53:00Z</dcterms:created>
  <dcterms:modified xsi:type="dcterms:W3CDTF">2025-04-02T08:53:00Z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ies>
</file>